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B0E84">
      <w:pPr>
        <w:keepNext w:val="0"/>
        <w:keepLines w:val="0"/>
        <w:pageBreakBefore w:val="0"/>
        <w:widowControl w:val="0"/>
        <w:kinsoku/>
        <w:wordWrap/>
        <w:overflowPunct/>
        <w:topLinePunct w:val="0"/>
        <w:autoSpaceDE/>
        <w:autoSpaceDN/>
        <w:bidi w:val="0"/>
        <w:adjustRightInd/>
        <w:snapToGrid/>
        <w:spacing w:line="560" w:lineRule="exact"/>
        <w:ind w:firstLine="0" w:firstLineChars="0"/>
        <w:jc w:val="both"/>
        <w:textAlignment w:val="auto"/>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附件1</w:t>
      </w:r>
    </w:p>
    <w:p w14:paraId="35510F0A">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年度校级</w:t>
      </w:r>
      <w:r>
        <w:rPr>
          <w:rFonts w:hint="eastAsia" w:ascii="方正小标宋简体" w:hAnsi="方正小标宋简体" w:eastAsia="方正小标宋简体" w:cs="方正小标宋简体"/>
          <w:sz w:val="44"/>
          <w:szCs w:val="44"/>
          <w:lang w:eastAsia="zh-CN"/>
        </w:rPr>
        <w:t>课题研究</w:t>
      </w:r>
      <w:r>
        <w:rPr>
          <w:rFonts w:hint="eastAsia" w:ascii="方正小标宋简体" w:hAnsi="方正小标宋简体" w:eastAsia="方正小标宋简体" w:cs="方正小标宋简体"/>
          <w:sz w:val="44"/>
          <w:szCs w:val="44"/>
        </w:rPr>
        <w:t>指南</w:t>
      </w:r>
    </w:p>
    <w:p w14:paraId="70ED8088">
      <w:pPr>
        <w:pStyle w:val="6"/>
        <w:rPr>
          <w:rFonts w:hint="eastAsia"/>
        </w:rPr>
      </w:pPr>
    </w:p>
    <w:p w14:paraId="5ACCDB6F">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pPr>
      <w:r>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t>重点课题选题方向</w:t>
      </w:r>
    </w:p>
    <w:p w14:paraId="55BABC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（一）</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产教融合与校企协同育人</w:t>
      </w:r>
    </w:p>
    <w:p w14:paraId="79DFEE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1.</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市域产教联合体框架下校企共建实训基地运行机制研究</w:t>
      </w:r>
    </w:p>
    <w:p w14:paraId="27FC12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2.</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校企协同共建现代产业学院的治理结构与运行机制研究</w:t>
      </w:r>
    </w:p>
    <w:p w14:paraId="6F021C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3.职业教育数智化转型背景下智慧实训平台建设与应用研究</w:t>
      </w:r>
    </w:p>
    <w:p w14:paraId="41BB68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（二）</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专业建设与贵州产业对接</w:t>
      </w:r>
    </w:p>
    <w:p w14:paraId="13A867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1.新质生产力背景下贵州省XX产业与我校专业群适配性研究</w:t>
      </w:r>
    </w:p>
    <w:p w14:paraId="023C6EB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2.</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服务</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电动贵州</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建设的新能源汽车专业群人才培养体系研究</w:t>
      </w:r>
    </w:p>
    <w:p w14:paraId="744F75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3.岗课赛证创五维融通模式下高职XX专业群核心课程重构研究</w:t>
      </w:r>
    </w:p>
    <w:p w14:paraId="1A6CF2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（三）</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学校内涵建设与核心能力提升</w:t>
      </w:r>
    </w:p>
    <w:p w14:paraId="7613F6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1.“</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一站式</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学生社区背景下民办高职</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三全育人</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实践模式研究</w:t>
      </w:r>
    </w:p>
    <w:p w14:paraId="4E0207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2.数智化背景下高职实训教学质量监控与评价体系优化研究——以XX专业为例</w:t>
      </w:r>
    </w:p>
    <w:p w14:paraId="1DDC43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3.基于AI技术的高职学生顶岗实习全过程管理模式创新研究</w:t>
      </w:r>
    </w:p>
    <w:p w14:paraId="2C5927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4.工匠精神/劳模精神融入民办高职校园文化品牌建设的路径研究</w:t>
      </w:r>
    </w:p>
    <w:p w14:paraId="3492C3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p>
    <w:p w14:paraId="228341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pPr>
      <w:r>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t>二、一般课题选题方向</w:t>
      </w:r>
    </w:p>
    <w:p w14:paraId="0A59D3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（一）教育教学改革与人才培养</w:t>
      </w:r>
    </w:p>
    <w:p w14:paraId="0A4AA9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1.</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高职</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XX</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专业项目式模块化教学模式创新与实践研究</w:t>
      </w:r>
    </w:p>
    <w:p w14:paraId="544270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2.</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基于AI工具的高职混合式教学质量提升实践研究</w:t>
      </w:r>
    </w:p>
    <w:p w14:paraId="76AFE64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Times New Roman" w:hAnsi="Times New Roman" w:eastAsia="仿宋_GB2312" w:cs="Times New Roman"/>
          <w:b w:val="0"/>
          <w:bCs w:val="0"/>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b w:val="0"/>
          <w:bCs w:val="0"/>
          <w:i w:val="0"/>
          <w:iCs w:val="0"/>
          <w:caps w:val="0"/>
          <w:color w:val="000000" w:themeColor="text1"/>
          <w:spacing w:val="0"/>
          <w:kern w:val="0"/>
          <w:sz w:val="32"/>
          <w:szCs w:val="32"/>
          <w:shd w:val="clear" w:fill="FFFFFF"/>
          <w:lang w:val="en-US" w:eastAsia="zh-CN" w:bidi="ar"/>
          <w14:textFill>
            <w14:solidFill>
              <w14:schemeClr w14:val="tx1"/>
            </w14:solidFill>
          </w14:textFill>
        </w:rPr>
        <w:t>3.“人工智能+教育”模式下智慧学习场景创设与实践研究</w:t>
      </w:r>
    </w:p>
    <w:p w14:paraId="351966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4.数智化背景下</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高职学生创新创业教育融入专业教学的实践研究</w:t>
      </w:r>
    </w:p>
    <w:p w14:paraId="4A47CE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（二）师资队伍建设与职业发展</w:t>
      </w:r>
    </w:p>
    <w:p w14:paraId="64D1ED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1.数字赋能民办高职</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师资队伍建设</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的路径与策略研究</w:t>
      </w:r>
    </w:p>
    <w:p w14:paraId="6BB1E5A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2.“一站式”学生社区模式下辅导员角色重塑与工作机制创新研究</w:t>
      </w:r>
    </w:p>
    <w:p w14:paraId="4E8050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3.新时代教师队伍建设中的“教育家精神”培育路径研究</w:t>
      </w:r>
    </w:p>
    <w:p w14:paraId="452729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lang w:val="en-US" w:eastAsia="zh-CN"/>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4.数智化背景下</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民办高职教师科研能力提升的路径与策略研究</w:t>
      </w:r>
    </w:p>
    <w:p w14:paraId="1DF77E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（三）学生管理与成长服务</w:t>
      </w:r>
    </w:p>
    <w:p w14:paraId="7618E8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1.数字化转型赋能“一站式”学生社区的路径与模式研究</w:t>
      </w:r>
    </w:p>
    <w:p w14:paraId="204AEF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2.新时代</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高职学生心理危机干预体系建设实践研究</w:t>
      </w:r>
    </w:p>
    <w:p w14:paraId="0C4CA3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3.</w:t>
      </w: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新时代高职学生精细化管理与学风建设创新实践研究</w:t>
      </w:r>
    </w:p>
    <w:p w14:paraId="63F9128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eastAsia" w:ascii="Times New Roman" w:hAnsi="Times New Roman" w:eastAsia="仿宋_GB2312" w:cs="Times New Roman"/>
          <w:b/>
          <w:bCs/>
          <w:i w:val="0"/>
          <w:iCs w:val="0"/>
          <w:caps w:val="0"/>
          <w:color w:val="222222"/>
          <w:spacing w:val="0"/>
          <w:kern w:val="0"/>
          <w:sz w:val="32"/>
          <w:szCs w:val="32"/>
          <w:shd w:val="clear" w:fill="FFFFFF"/>
          <w:lang w:val="en-US" w:eastAsia="zh-CN" w:bidi="ar"/>
        </w:rPr>
      </w:pPr>
    </w:p>
    <w:p w14:paraId="62388C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bCs/>
          <w:i w:val="0"/>
          <w:iCs w:val="0"/>
          <w:caps w:val="0"/>
          <w:color w:val="222222"/>
          <w:spacing w:val="0"/>
          <w:kern w:val="0"/>
          <w:sz w:val="32"/>
          <w:szCs w:val="32"/>
          <w:shd w:val="clear" w:fill="FFFFFF"/>
          <w:lang w:val="en-US" w:eastAsia="zh-CN" w:bidi="ar"/>
        </w:rPr>
        <w:t>三、</w:t>
      </w:r>
      <w:r>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t>思政专项选题方向</w:t>
      </w:r>
    </w:p>
    <w:p w14:paraId="4C5DF3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pPr>
      <w:r>
        <w:rPr>
          <w:rFonts w:hint="default" w:ascii="Times New Roman" w:hAnsi="Times New Roman" w:eastAsia="仿宋_GB2312" w:cs="Times New Roman"/>
          <w:b w:val="0"/>
          <w:bCs w:val="0"/>
          <w:i w:val="0"/>
          <w:iCs w:val="0"/>
          <w:caps w:val="0"/>
          <w:color w:val="222222"/>
          <w:spacing w:val="0"/>
          <w:kern w:val="0"/>
          <w:sz w:val="32"/>
          <w:szCs w:val="32"/>
          <w:shd w:val="clear" w:fill="FFFFFF"/>
          <w:lang w:val="en-US" w:eastAsia="zh-CN" w:bidi="ar"/>
        </w:rPr>
        <w:t>（一）课程思政与专业教学协同类</w:t>
      </w:r>
    </w:p>
    <w:p w14:paraId="715C30B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1.</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高职</w:t>
      </w: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XX</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专业</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技能训练+思政引领</w:t>
      </w: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一体化教学模式研究</w:t>
      </w:r>
    </w:p>
    <w:p w14:paraId="46211B9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2.</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岗课赛证</w:t>
      </w: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创</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融通背景下专业课程思政元素的精准挖掘与融入路径研究</w:t>
      </w:r>
    </w:p>
    <w:p w14:paraId="26FE11F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3.AI赋能高职院校思政课思政引领力提升研究</w:t>
      </w:r>
    </w:p>
    <w:p w14:paraId="2A664BF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4.</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高职</w:t>
      </w: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XX</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专业人才培养的课程思政创新研究</w:t>
      </w:r>
    </w:p>
    <w:p w14:paraId="451A620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5.</w:t>
      </w:r>
      <w:r>
        <w:rPr>
          <w:rFonts w:hint="eastAsia" w:ascii="仿宋_GB2312" w:hAnsi="仿宋_GB2312" w:eastAsia="仿宋_GB2312" w:cs="仿宋_GB2312"/>
          <w:sz w:val="32"/>
          <w:szCs w:val="32"/>
          <w:lang w:val="en-US" w:eastAsia="zh-CN"/>
        </w:rPr>
        <w:t>大中小学思政课一体化实践教学体系的构建研究</w:t>
      </w:r>
    </w:p>
    <w:p w14:paraId="7FEB616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6.</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课程思政背景下高职专业教学评价体系重构研究</w:t>
      </w:r>
    </w:p>
    <w:p w14:paraId="46C072E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（二）大学生思政教育创新类</w:t>
      </w:r>
    </w:p>
    <w:p w14:paraId="07DEFE4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1.短视频热潮下学生思政教育面临的挑战及应对策略研究</w:t>
      </w:r>
    </w:p>
    <w:p w14:paraId="0D5FD4D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2.</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高职学生工匠精神与职业素养培育的实践路径研究</w:t>
      </w:r>
    </w:p>
    <w:p w14:paraId="11E01CA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3.</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高职辅导员</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一站式</w:t>
      </w: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学生社区思政育人能力提升研究</w:t>
      </w:r>
    </w:p>
    <w:p w14:paraId="3ADABCC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4.</w:t>
      </w:r>
      <w:r>
        <w:rPr>
          <w:rFonts w:hint="eastAsia" w:ascii="Times New Roman" w:hAnsi="Times New Roman" w:eastAsia="仿宋_GB2312" w:cs="Times New Roman"/>
          <w:b w:val="0"/>
          <w:bCs w:val="0"/>
          <w:i w:val="0"/>
          <w:iCs w:val="0"/>
          <w:caps w:val="0"/>
          <w:color w:val="222222"/>
          <w:spacing w:val="0"/>
          <w:kern w:val="0"/>
          <w:sz w:val="32"/>
          <w:szCs w:val="32"/>
          <w:shd w:val="clear" w:fill="FFFFFF"/>
          <w:lang w:val="en-US" w:eastAsia="zh-CN" w:bidi="ar"/>
        </w:rPr>
        <w:t>数智化背景下</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高职学生创新创业思政教育的实践研究</w:t>
      </w:r>
    </w:p>
    <w:p w14:paraId="3169CA1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lang w:val="en-US" w:eastAsia="zh-CN"/>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5.</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高职学生心理健康教育与思政教育协同育人路径研究</w:t>
      </w:r>
    </w:p>
    <w:p w14:paraId="35D54BF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（三）五育类</w:t>
      </w: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选题方向</w:t>
      </w:r>
    </w:p>
    <w:p w14:paraId="088D5A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1. 德育方向</w:t>
      </w:r>
    </w:p>
    <w:p w14:paraId="49E474B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①AI赋能高职学生诚信档案建设与应用实践研究</w:t>
      </w:r>
    </w:p>
    <w:p w14:paraId="790DF24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②岗课赛证融合背景下高职学生职业素养</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与职业道德培养模式研究</w:t>
      </w:r>
    </w:p>
    <w:p w14:paraId="64ACA65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③</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家校</w:t>
      </w: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社</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协同视角下高职学生品德教育长效机制研究</w:t>
      </w:r>
    </w:p>
    <w:p w14:paraId="4263379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2.</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智育方向</w:t>
      </w:r>
    </w:p>
    <w:p w14:paraId="3D7EF1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①AI 工具赋能高职XX专业学生自主学习能力培养实践研究</w:t>
      </w:r>
    </w:p>
    <w:p w14:paraId="73CE61B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②新质生产力视域下项目化教学培育高职学生创新思维研究</w:t>
      </w:r>
    </w:p>
    <w:p w14:paraId="3D58DE5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③</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数</w:t>
      </w: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智</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化学习环境下高职学生智育质量提升路径研究</w:t>
      </w:r>
    </w:p>
    <w:p w14:paraId="4F550513">
      <w:pPr>
        <w:keepNext w:val="0"/>
        <w:keepLines w:val="0"/>
        <w:pageBreakBefore w:val="0"/>
        <w:widowControl w:val="0"/>
        <w:numPr>
          <w:ilvl w:val="0"/>
          <w:numId w:val="2"/>
        </w:numPr>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体育方向</w:t>
      </w:r>
    </w:p>
    <w:p w14:paraId="0962395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①</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高职特色职业体能训练体系构建与实践</w:t>
      </w: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研究</w:t>
      </w:r>
    </w:p>
    <w:p w14:paraId="78EDA0B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②</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高职阳光体育与校园健康生态建设路径研究</w:t>
      </w:r>
    </w:p>
    <w:p w14:paraId="79ECA0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③智慧体育平台赋能高职学生体质健康精准干预研究</w:t>
      </w:r>
    </w:p>
    <w:p w14:paraId="439EBDC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4.</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美育方向</w:t>
      </w:r>
    </w:p>
    <w:p w14:paraId="16262A8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①AI 工具赋能高职XX专业课程美育渗透实践研究</w:t>
      </w:r>
    </w:p>
    <w:p w14:paraId="32D99F7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②贵州非遗文创与高职学生创新创业融合的美育实践研究</w:t>
      </w:r>
    </w:p>
    <w:p w14:paraId="75BD544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③“一站式”学生社区微美育空间建设与育人实践研究</w:t>
      </w:r>
    </w:p>
    <w:p w14:paraId="49C67CC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5.</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劳育方向</w:t>
      </w:r>
    </w:p>
    <w:p w14:paraId="4F06EB7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①</w:t>
      </w:r>
      <w:bookmarkStart w:id="0" w:name="_GoBack"/>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数字化</w:t>
      </w:r>
      <w:bookmarkEnd w:id="0"/>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转型背景下高职劳动教育课程资源开发与应用研究</w:t>
      </w:r>
    </w:p>
    <w:p w14:paraId="5CF958E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②产教融合背景下高职学生劳动素养评价体系研究</w:t>
      </w:r>
    </w:p>
    <w:p w14:paraId="4DF814F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③校园劳动、志愿服务、社会实践一体化劳育模式创新研究</w:t>
      </w:r>
    </w:p>
    <w:p w14:paraId="34B7B0C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6.</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五育融合方向</w:t>
      </w:r>
    </w:p>
    <w:p w14:paraId="66311CD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①</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民办高职 “五育并举” 人才培养体系构建与实践</w:t>
      </w:r>
    </w:p>
    <w:p w14:paraId="3C0B0A3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②</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五育融合视角下高职学生综合素养评价体系研究</w:t>
      </w:r>
    </w:p>
    <w:p w14:paraId="7092AFC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pPr>
      <w:r>
        <w:rPr>
          <w:rFonts w:hint="eastAsia"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③</w:t>
      </w:r>
      <w:r>
        <w:rPr>
          <w:rFonts w:hint="default" w:ascii="Times New Roman" w:hAnsi="Times New Roman" w:eastAsia="仿宋_GB2312" w:cs="Times New Roman"/>
          <w:i w:val="0"/>
          <w:iCs w:val="0"/>
          <w:caps w:val="0"/>
          <w:color w:val="000000" w:themeColor="text1"/>
          <w:spacing w:val="0"/>
          <w:kern w:val="0"/>
          <w:sz w:val="32"/>
          <w:szCs w:val="32"/>
          <w:shd w:val="clear" w:fill="FFFFFF"/>
          <w:lang w:val="en-US" w:eastAsia="zh-CN" w:bidi="ar"/>
          <w14:textFill>
            <w14:solidFill>
              <w14:schemeClr w14:val="tx1"/>
            </w14:solidFill>
          </w14:textFill>
        </w:rPr>
        <w:t>基于第二课堂的五育并举实践育人模式创新研究</w:t>
      </w:r>
    </w:p>
    <w:p w14:paraId="26687D1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p>
    <w:p w14:paraId="4BE79C8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b/>
          <w:bCs/>
          <w:i w:val="0"/>
          <w:iCs w:val="0"/>
          <w:caps w:val="0"/>
          <w:color w:val="222222"/>
          <w:spacing w:val="0"/>
          <w:kern w:val="0"/>
          <w:sz w:val="32"/>
          <w:szCs w:val="32"/>
          <w:shd w:val="clear" w:fill="FFFFFF"/>
          <w:lang w:val="en-US" w:eastAsia="zh-CN" w:bidi="ar"/>
        </w:rPr>
        <w:t>四、</w:t>
      </w:r>
      <w:r>
        <w:rPr>
          <w:rFonts w:hint="default" w:ascii="Times New Roman" w:hAnsi="Times New Roman" w:eastAsia="仿宋_GB2312" w:cs="Times New Roman"/>
          <w:b/>
          <w:bCs/>
          <w:i w:val="0"/>
          <w:iCs w:val="0"/>
          <w:caps w:val="0"/>
          <w:color w:val="222222"/>
          <w:spacing w:val="0"/>
          <w:kern w:val="0"/>
          <w:sz w:val="32"/>
          <w:szCs w:val="32"/>
          <w:shd w:val="clear" w:fill="FFFFFF"/>
          <w:lang w:val="en-US" w:eastAsia="zh-CN" w:bidi="ar"/>
        </w:rPr>
        <w:t>产教融合与科技创新平台建设专项</w:t>
      </w:r>
      <w:r>
        <w:rPr>
          <w:rFonts w:hint="eastAsia" w:ascii="Times New Roman" w:hAnsi="Times New Roman" w:eastAsia="仿宋_GB2312" w:cs="Times New Roman"/>
          <w:b/>
          <w:bCs/>
          <w:i w:val="0"/>
          <w:iCs w:val="0"/>
          <w:caps w:val="0"/>
          <w:color w:val="222222"/>
          <w:spacing w:val="0"/>
          <w:kern w:val="0"/>
          <w:sz w:val="32"/>
          <w:szCs w:val="32"/>
          <w:shd w:val="clear" w:fill="FFFFFF"/>
          <w:lang w:val="en-US" w:eastAsia="zh-CN" w:bidi="ar"/>
        </w:rPr>
        <w:t>选题方向</w:t>
      </w:r>
    </w:p>
    <w:p w14:paraId="4A2A252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（一）</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新能源汽车协同创新中心建设与应用研究</w:t>
      </w:r>
    </w:p>
    <w:p w14:paraId="755A375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1.民办高职新能源汽车协同创新中心运营管理机制研究</w:t>
      </w:r>
    </w:p>
    <w:p w14:paraId="4F71439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2.基于协同创新中心的高职学生跟岗—顶岗一体化管理与质量评价研究</w:t>
      </w:r>
    </w:p>
    <w:p w14:paraId="0B3F1DD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3.面向贵州新能源汽车维修企业的技术培训开发与技能提升实践研究</w:t>
      </w:r>
    </w:p>
    <w:p w14:paraId="67D3097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（二）</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建设工程咨询服务中心建设与应用研究</w:t>
      </w:r>
    </w:p>
    <w:p w14:paraId="427422C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1.高职院校建设工程咨询服务中心服务中小微建筑企业的运营模式研究</w:t>
      </w:r>
    </w:p>
    <w:p w14:paraId="4B564B0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2.建设工程咨询类专业校企双导师协同育人与过程管理研究</w:t>
      </w:r>
    </w:p>
    <w:p w14:paraId="4DDAD7B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3.面向贵州乡村建设的高职建设工程类专业人才培养适配性研究</w:t>
      </w:r>
    </w:p>
    <w:p w14:paraId="696DA1D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（三）</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增材制造服务中心建设与应用研究</w:t>
      </w:r>
    </w:p>
    <w:p w14:paraId="0F3E1E9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1.高职院校增材制造服务中心面向贵州中小制造企业的技术服务模式研究</w:t>
      </w:r>
    </w:p>
    <w:p w14:paraId="5A7D287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2.基于增材制造服务中心的高职学生创新创业孵化与项目培育机制研究</w:t>
      </w:r>
    </w:p>
    <w:p w14:paraId="775C785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（四）</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智能制造技术创新中心建设与应用研究</w:t>
      </w:r>
    </w:p>
    <w:p w14:paraId="4FC2857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1.面向贵州中小制造企业的智能制造岗位技能分层培训体系研究</w:t>
      </w:r>
    </w:p>
    <w:p w14:paraId="6B03B44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2.校企共建智能制造产教融合实训基地运行与绩效评价研究</w:t>
      </w:r>
    </w:p>
    <w:p w14:paraId="7709D80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3.智能制造技术技能人才培养方案优化与“订单式”培养实践研究</w:t>
      </w:r>
    </w:p>
    <w:p w14:paraId="23F3EA3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（五）</w:t>
      </w:r>
      <w:r>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t>智能建造技术创新中心建设与应用研究</w:t>
      </w:r>
    </w:p>
    <w:p w14:paraId="5D5DC12D">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1.面向贵州中小建筑企业的智慧工地低成本建设与应用方案研究</w:t>
      </w:r>
    </w:p>
    <w:p w14:paraId="452E54E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2.绿色建造、低碳理念融入高职智能建造专业课程与教学实践研究</w:t>
      </w:r>
    </w:p>
    <w:p w14:paraId="67D4D7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r>
        <w:rPr>
          <w:rFonts w:hint="eastAsia" w:ascii="Times New Roman" w:hAnsi="Times New Roman" w:eastAsia="仿宋_GB2312" w:cs="Times New Roman"/>
          <w:i w:val="0"/>
          <w:iCs w:val="0"/>
          <w:caps w:val="0"/>
          <w:color w:val="222222"/>
          <w:spacing w:val="0"/>
          <w:kern w:val="0"/>
          <w:sz w:val="32"/>
          <w:szCs w:val="32"/>
          <w:shd w:val="clear" w:fill="FFFFFF"/>
          <w:lang w:val="en-US" w:eastAsia="zh-CN" w:bidi="ar"/>
        </w:rPr>
        <w:t>3.基于产教融合共同体的民办高职智能建造专业群人才培养模式创新研究</w:t>
      </w:r>
    </w:p>
    <w:p w14:paraId="083570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i w:val="0"/>
          <w:iCs w:val="0"/>
          <w:caps w:val="0"/>
          <w:color w:val="222222"/>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embedRegular r:id="rId1" w:fontKey="{EF83CB34-6F1F-4839-B74A-5F2DB0766AEA}"/>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00000" w:usb2="00000000" w:usb3="00000000" w:csb0="00040000" w:csb1="00000000"/>
    <w:embedRegular r:id="rId2" w:fontKey="{DB1504B1-F338-498D-B45A-B25F70EE55D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2D4397"/>
    <w:multiLevelType w:val="singleLevel"/>
    <w:tmpl w:val="E02D4397"/>
    <w:lvl w:ilvl="0" w:tentative="0">
      <w:start w:val="1"/>
      <w:numFmt w:val="chineseCounting"/>
      <w:suff w:val="nothing"/>
      <w:lvlText w:val="%1、"/>
      <w:lvlJc w:val="left"/>
      <w:rPr>
        <w:rFonts w:hint="eastAsia"/>
      </w:rPr>
    </w:lvl>
  </w:abstractNum>
  <w:abstractNum w:abstractNumId="1">
    <w:nsid w:val="1DAA70A0"/>
    <w:multiLevelType w:val="singleLevel"/>
    <w:tmpl w:val="1DAA70A0"/>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E0C60"/>
    <w:rsid w:val="00C9580D"/>
    <w:rsid w:val="00E371FE"/>
    <w:rsid w:val="01161381"/>
    <w:rsid w:val="014F03EF"/>
    <w:rsid w:val="01C54B55"/>
    <w:rsid w:val="01D408F4"/>
    <w:rsid w:val="020C62E0"/>
    <w:rsid w:val="035E2B6B"/>
    <w:rsid w:val="042A0CA0"/>
    <w:rsid w:val="05015EA4"/>
    <w:rsid w:val="052D4EEB"/>
    <w:rsid w:val="05467D5B"/>
    <w:rsid w:val="05ED6429"/>
    <w:rsid w:val="05EF03F3"/>
    <w:rsid w:val="05F61781"/>
    <w:rsid w:val="06147E59"/>
    <w:rsid w:val="06640499"/>
    <w:rsid w:val="0695059B"/>
    <w:rsid w:val="069F3BC7"/>
    <w:rsid w:val="06D05B2E"/>
    <w:rsid w:val="06DD703D"/>
    <w:rsid w:val="07666493"/>
    <w:rsid w:val="078B5EF9"/>
    <w:rsid w:val="079F3753"/>
    <w:rsid w:val="07D948ED"/>
    <w:rsid w:val="07DE427B"/>
    <w:rsid w:val="085E716A"/>
    <w:rsid w:val="093969AA"/>
    <w:rsid w:val="09CD45A7"/>
    <w:rsid w:val="0BC33EB3"/>
    <w:rsid w:val="0BC67500"/>
    <w:rsid w:val="0CF602B9"/>
    <w:rsid w:val="0D986AD9"/>
    <w:rsid w:val="0DED16BC"/>
    <w:rsid w:val="0E407A3D"/>
    <w:rsid w:val="0EA9796C"/>
    <w:rsid w:val="0EB26CF5"/>
    <w:rsid w:val="0F264E85"/>
    <w:rsid w:val="0F543075"/>
    <w:rsid w:val="0FA97864"/>
    <w:rsid w:val="0FB56209"/>
    <w:rsid w:val="0FC87CEA"/>
    <w:rsid w:val="1017657C"/>
    <w:rsid w:val="104F30AB"/>
    <w:rsid w:val="116577BB"/>
    <w:rsid w:val="11F72B09"/>
    <w:rsid w:val="12260CF8"/>
    <w:rsid w:val="129145E4"/>
    <w:rsid w:val="12C549B5"/>
    <w:rsid w:val="13075421"/>
    <w:rsid w:val="134A0B53"/>
    <w:rsid w:val="145E0C1D"/>
    <w:rsid w:val="14A14FAE"/>
    <w:rsid w:val="162C6AF9"/>
    <w:rsid w:val="16511B6C"/>
    <w:rsid w:val="16855A2E"/>
    <w:rsid w:val="16B16F35"/>
    <w:rsid w:val="16C531D6"/>
    <w:rsid w:val="16E96798"/>
    <w:rsid w:val="18290B45"/>
    <w:rsid w:val="189F1804"/>
    <w:rsid w:val="18BF1EA7"/>
    <w:rsid w:val="19614D0C"/>
    <w:rsid w:val="196657EF"/>
    <w:rsid w:val="1B267FBB"/>
    <w:rsid w:val="1B6D1746"/>
    <w:rsid w:val="1B7E7DF7"/>
    <w:rsid w:val="1BB11F7A"/>
    <w:rsid w:val="1BE02A40"/>
    <w:rsid w:val="1C27223D"/>
    <w:rsid w:val="1CBA09BB"/>
    <w:rsid w:val="1CC01D49"/>
    <w:rsid w:val="1D352D43"/>
    <w:rsid w:val="1DB01DBE"/>
    <w:rsid w:val="1DDB32DF"/>
    <w:rsid w:val="1DE1641B"/>
    <w:rsid w:val="1DEA1774"/>
    <w:rsid w:val="1E28404A"/>
    <w:rsid w:val="1F2F0B3C"/>
    <w:rsid w:val="1FBC7140"/>
    <w:rsid w:val="20384A18"/>
    <w:rsid w:val="20847C5E"/>
    <w:rsid w:val="209F6533"/>
    <w:rsid w:val="212E5E1B"/>
    <w:rsid w:val="21BF6A73"/>
    <w:rsid w:val="21EA7A2A"/>
    <w:rsid w:val="222D1C2F"/>
    <w:rsid w:val="22462CF1"/>
    <w:rsid w:val="22D12F02"/>
    <w:rsid w:val="22FD3CF7"/>
    <w:rsid w:val="23241049"/>
    <w:rsid w:val="23362D65"/>
    <w:rsid w:val="235C6C70"/>
    <w:rsid w:val="23E66539"/>
    <w:rsid w:val="24771887"/>
    <w:rsid w:val="247B1377"/>
    <w:rsid w:val="24C0322E"/>
    <w:rsid w:val="25140E84"/>
    <w:rsid w:val="2652435A"/>
    <w:rsid w:val="26A34BB6"/>
    <w:rsid w:val="274719E5"/>
    <w:rsid w:val="27677991"/>
    <w:rsid w:val="281318C7"/>
    <w:rsid w:val="282835C4"/>
    <w:rsid w:val="28355CE1"/>
    <w:rsid w:val="28414686"/>
    <w:rsid w:val="285F4B0C"/>
    <w:rsid w:val="289017FF"/>
    <w:rsid w:val="28926C90"/>
    <w:rsid w:val="29E325C4"/>
    <w:rsid w:val="2A1B5446"/>
    <w:rsid w:val="2A1F66F8"/>
    <w:rsid w:val="2A622692"/>
    <w:rsid w:val="2B2142FB"/>
    <w:rsid w:val="2B830B12"/>
    <w:rsid w:val="2B8A00F2"/>
    <w:rsid w:val="2C032F48"/>
    <w:rsid w:val="2E1B14D5"/>
    <w:rsid w:val="2E8D23D3"/>
    <w:rsid w:val="2FAD0853"/>
    <w:rsid w:val="2FB27C17"/>
    <w:rsid w:val="305B3E0B"/>
    <w:rsid w:val="30A27C8C"/>
    <w:rsid w:val="30DC4F4C"/>
    <w:rsid w:val="317038E6"/>
    <w:rsid w:val="317C6EE4"/>
    <w:rsid w:val="31B5579D"/>
    <w:rsid w:val="323B3EF4"/>
    <w:rsid w:val="3378547C"/>
    <w:rsid w:val="345117AD"/>
    <w:rsid w:val="34627E5E"/>
    <w:rsid w:val="346A286F"/>
    <w:rsid w:val="34A71D15"/>
    <w:rsid w:val="34C04B85"/>
    <w:rsid w:val="34E35782"/>
    <w:rsid w:val="351729F7"/>
    <w:rsid w:val="35366BF5"/>
    <w:rsid w:val="354237EC"/>
    <w:rsid w:val="36CF10AF"/>
    <w:rsid w:val="36E237A2"/>
    <w:rsid w:val="36EA5EE9"/>
    <w:rsid w:val="36EE7787"/>
    <w:rsid w:val="37D22C05"/>
    <w:rsid w:val="383A3E0D"/>
    <w:rsid w:val="384775E9"/>
    <w:rsid w:val="387E4B3B"/>
    <w:rsid w:val="38B85907"/>
    <w:rsid w:val="394915ED"/>
    <w:rsid w:val="394E6C03"/>
    <w:rsid w:val="395A54E0"/>
    <w:rsid w:val="39B527DE"/>
    <w:rsid w:val="39D07618"/>
    <w:rsid w:val="3A52627F"/>
    <w:rsid w:val="3A916DA7"/>
    <w:rsid w:val="3A9643BE"/>
    <w:rsid w:val="3AA36ADA"/>
    <w:rsid w:val="3B68594E"/>
    <w:rsid w:val="3B844B5E"/>
    <w:rsid w:val="3BBF209B"/>
    <w:rsid w:val="3C2B322B"/>
    <w:rsid w:val="3C2E5999"/>
    <w:rsid w:val="3C733D50"/>
    <w:rsid w:val="3CA3316A"/>
    <w:rsid w:val="3CAB1C76"/>
    <w:rsid w:val="3CD613E9"/>
    <w:rsid w:val="3CD967E3"/>
    <w:rsid w:val="3CDB69FF"/>
    <w:rsid w:val="3CE15A2C"/>
    <w:rsid w:val="3D34687C"/>
    <w:rsid w:val="3D485717"/>
    <w:rsid w:val="3D522A89"/>
    <w:rsid w:val="3D5F13DF"/>
    <w:rsid w:val="3D9D3CB5"/>
    <w:rsid w:val="3E556EFA"/>
    <w:rsid w:val="3EB061FC"/>
    <w:rsid w:val="3EFB0C93"/>
    <w:rsid w:val="3F422D66"/>
    <w:rsid w:val="3FF51B86"/>
    <w:rsid w:val="408847A8"/>
    <w:rsid w:val="40EF4827"/>
    <w:rsid w:val="41E9396D"/>
    <w:rsid w:val="429338D8"/>
    <w:rsid w:val="43140575"/>
    <w:rsid w:val="433E3E80"/>
    <w:rsid w:val="43727992"/>
    <w:rsid w:val="43853221"/>
    <w:rsid w:val="43C401ED"/>
    <w:rsid w:val="44317BEA"/>
    <w:rsid w:val="443C4228"/>
    <w:rsid w:val="445A46AE"/>
    <w:rsid w:val="44703ED1"/>
    <w:rsid w:val="44D81A76"/>
    <w:rsid w:val="455F7AA2"/>
    <w:rsid w:val="45912351"/>
    <w:rsid w:val="468C48C7"/>
    <w:rsid w:val="46CD1BF3"/>
    <w:rsid w:val="477A0BC3"/>
    <w:rsid w:val="48194880"/>
    <w:rsid w:val="481D7ECC"/>
    <w:rsid w:val="488717E9"/>
    <w:rsid w:val="48F50E49"/>
    <w:rsid w:val="49225EDF"/>
    <w:rsid w:val="498C3C6B"/>
    <w:rsid w:val="4AF3760A"/>
    <w:rsid w:val="4B272E10"/>
    <w:rsid w:val="4B4B5901"/>
    <w:rsid w:val="4BA12BC2"/>
    <w:rsid w:val="4CC21042"/>
    <w:rsid w:val="4D77007F"/>
    <w:rsid w:val="4D7E765F"/>
    <w:rsid w:val="4DBC0187"/>
    <w:rsid w:val="4E164DB5"/>
    <w:rsid w:val="4E1753BE"/>
    <w:rsid w:val="4E9B7D9D"/>
    <w:rsid w:val="4EAA7FE0"/>
    <w:rsid w:val="4F0516BA"/>
    <w:rsid w:val="4F2E6E63"/>
    <w:rsid w:val="4FC21359"/>
    <w:rsid w:val="4FFE6835"/>
    <w:rsid w:val="505C7A00"/>
    <w:rsid w:val="50724B2D"/>
    <w:rsid w:val="50C02223"/>
    <w:rsid w:val="50DB26D2"/>
    <w:rsid w:val="50EE4AFC"/>
    <w:rsid w:val="516C5A20"/>
    <w:rsid w:val="51986815"/>
    <w:rsid w:val="51A36C20"/>
    <w:rsid w:val="51BD002A"/>
    <w:rsid w:val="52D5658C"/>
    <w:rsid w:val="52F61A46"/>
    <w:rsid w:val="543A2E30"/>
    <w:rsid w:val="54790B80"/>
    <w:rsid w:val="54ED6E78"/>
    <w:rsid w:val="54F41FB5"/>
    <w:rsid w:val="55243045"/>
    <w:rsid w:val="55480552"/>
    <w:rsid w:val="55805F3E"/>
    <w:rsid w:val="55A0213D"/>
    <w:rsid w:val="55BA638F"/>
    <w:rsid w:val="56551179"/>
    <w:rsid w:val="566969D2"/>
    <w:rsid w:val="56A1616C"/>
    <w:rsid w:val="56DE1C53"/>
    <w:rsid w:val="57AF2B0B"/>
    <w:rsid w:val="57CF0AB7"/>
    <w:rsid w:val="57D91936"/>
    <w:rsid w:val="57DA0AAC"/>
    <w:rsid w:val="58256929"/>
    <w:rsid w:val="58DC4D55"/>
    <w:rsid w:val="58EB36CF"/>
    <w:rsid w:val="591F781C"/>
    <w:rsid w:val="593928F1"/>
    <w:rsid w:val="594F3C5E"/>
    <w:rsid w:val="5A0A04CC"/>
    <w:rsid w:val="5A166E71"/>
    <w:rsid w:val="5A290952"/>
    <w:rsid w:val="5A8913F1"/>
    <w:rsid w:val="5A8C5AB1"/>
    <w:rsid w:val="5AA4622B"/>
    <w:rsid w:val="5AD703AE"/>
    <w:rsid w:val="5B5A4B3C"/>
    <w:rsid w:val="5B8862CC"/>
    <w:rsid w:val="5BAD55B3"/>
    <w:rsid w:val="5BDB7A2A"/>
    <w:rsid w:val="5C287C1E"/>
    <w:rsid w:val="5E082F75"/>
    <w:rsid w:val="5E535813"/>
    <w:rsid w:val="5E850121"/>
    <w:rsid w:val="5EB01642"/>
    <w:rsid w:val="5EE94B54"/>
    <w:rsid w:val="5F5128E4"/>
    <w:rsid w:val="5F9E593F"/>
    <w:rsid w:val="5FDC0215"/>
    <w:rsid w:val="6014175D"/>
    <w:rsid w:val="6042451C"/>
    <w:rsid w:val="60AC7BE7"/>
    <w:rsid w:val="610417D1"/>
    <w:rsid w:val="613025C6"/>
    <w:rsid w:val="616A2F4F"/>
    <w:rsid w:val="61C471B3"/>
    <w:rsid w:val="62C05BCC"/>
    <w:rsid w:val="62CC4571"/>
    <w:rsid w:val="62D11B87"/>
    <w:rsid w:val="632C3261"/>
    <w:rsid w:val="63FF2724"/>
    <w:rsid w:val="64774561"/>
    <w:rsid w:val="65877978"/>
    <w:rsid w:val="66552ACF"/>
    <w:rsid w:val="666D7E19"/>
    <w:rsid w:val="666F1DE3"/>
    <w:rsid w:val="67314C73"/>
    <w:rsid w:val="676D0645"/>
    <w:rsid w:val="677F7E04"/>
    <w:rsid w:val="67902011"/>
    <w:rsid w:val="67BD092C"/>
    <w:rsid w:val="67CD5013"/>
    <w:rsid w:val="687C07E7"/>
    <w:rsid w:val="68E85E7D"/>
    <w:rsid w:val="69DB32EB"/>
    <w:rsid w:val="6A2276DF"/>
    <w:rsid w:val="6A334A7B"/>
    <w:rsid w:val="6B0F149F"/>
    <w:rsid w:val="6B2C2051"/>
    <w:rsid w:val="6B3277E9"/>
    <w:rsid w:val="6B563571"/>
    <w:rsid w:val="6BBA3B00"/>
    <w:rsid w:val="6CEF77DA"/>
    <w:rsid w:val="6DA46816"/>
    <w:rsid w:val="6E6B7334"/>
    <w:rsid w:val="6F5222A2"/>
    <w:rsid w:val="6F5E47A3"/>
    <w:rsid w:val="6FA32AFD"/>
    <w:rsid w:val="701557A9"/>
    <w:rsid w:val="70F01D72"/>
    <w:rsid w:val="70F04850"/>
    <w:rsid w:val="714125CE"/>
    <w:rsid w:val="715E6CDC"/>
    <w:rsid w:val="71B37F2A"/>
    <w:rsid w:val="71EF5B86"/>
    <w:rsid w:val="721101F2"/>
    <w:rsid w:val="7238752D"/>
    <w:rsid w:val="72693B8A"/>
    <w:rsid w:val="727B1B10"/>
    <w:rsid w:val="72996137"/>
    <w:rsid w:val="72C2773E"/>
    <w:rsid w:val="72FA6ED8"/>
    <w:rsid w:val="732A71D7"/>
    <w:rsid w:val="73373C88"/>
    <w:rsid w:val="73504D4A"/>
    <w:rsid w:val="73707280"/>
    <w:rsid w:val="73F92CEC"/>
    <w:rsid w:val="74E97204"/>
    <w:rsid w:val="7590675E"/>
    <w:rsid w:val="75CA0DE4"/>
    <w:rsid w:val="75F70817"/>
    <w:rsid w:val="764741E2"/>
    <w:rsid w:val="765406AD"/>
    <w:rsid w:val="766C3C49"/>
    <w:rsid w:val="77075720"/>
    <w:rsid w:val="77147E3D"/>
    <w:rsid w:val="7863107C"/>
    <w:rsid w:val="78BB2C66"/>
    <w:rsid w:val="78CA2EA9"/>
    <w:rsid w:val="79766B8D"/>
    <w:rsid w:val="79E033A0"/>
    <w:rsid w:val="7A2F2CA9"/>
    <w:rsid w:val="7A682979"/>
    <w:rsid w:val="7B0A57DF"/>
    <w:rsid w:val="7B9F061D"/>
    <w:rsid w:val="7BE71708"/>
    <w:rsid w:val="7C111623"/>
    <w:rsid w:val="7C51473F"/>
    <w:rsid w:val="7CA86455"/>
    <w:rsid w:val="7D4476CE"/>
    <w:rsid w:val="7D494CE4"/>
    <w:rsid w:val="7D4E40A8"/>
    <w:rsid w:val="7DEB2D2E"/>
    <w:rsid w:val="7E68119A"/>
    <w:rsid w:val="7E725B75"/>
    <w:rsid w:val="7E926217"/>
    <w:rsid w:val="7F531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djustRightInd w:val="0"/>
      <w:spacing w:line="360" w:lineRule="auto"/>
      <w:ind w:firstLine="420"/>
      <w:textAlignment w:val="baseline"/>
    </w:pPr>
    <w:rPr>
      <w:rFonts w:ascii="Calibri" w:hAnsi="Calibri" w:eastAsia="宋体"/>
      <w:kern w:val="0"/>
      <w:sz w:val="24"/>
    </w:r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0b9527a1-9900-460f-b5b1-466cc5291648}">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1950</Words>
  <Characters>2018</Characters>
  <Lines>0</Lines>
  <Paragraphs>0</Paragraphs>
  <TotalTime>74</TotalTime>
  <ScaleCrop>false</ScaleCrop>
  <LinksUpToDate>false</LinksUpToDate>
  <CharactersWithSpaces>2023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2026-04-28T01:16:00Z</dcterms:created>
  <dc:creator>Administrator</dc:creator>
  <cp:lastModifiedBy>#_#.관근석</cp:lastModifiedBy>
  <cp:lastPrinted>2026-05-27T07:21:31Z</cp:lastPrinted>
  <dcterms:modified xsi:type="dcterms:W3CDTF">2026-05-27T07:23:30Z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eyJoZGlkIjoiMDEzYWExZGNmMjhhMTBiOTQ2ZjIyN2FhYTdkNmJlNmMiLCJ1c2VySWQiOiIxMjgyNjY2MDc3In0=</vt:lpwstr>
  </property>
  <property fmtid="{D5CDD505-2E9C-101B-9397-08002B2CF9AE}" pid="4" name="ICV">
    <vt:lpwstr>689D9DD2DFDE4E0EA0DC6D940DB7190A_12</vt:lpwstr>
  </property>
</Properties>
</file>