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13" w:afterLines="100" w:afterAutospacing="0" w:line="390" w:lineRule="atLeast"/>
        <w:ind w:firstLine="482"/>
        <w:jc w:val="center"/>
        <w:textAlignment w:val="auto"/>
        <w:rPr>
          <w:rFonts w:hint="eastAsia" w:ascii="宋体" w:hAnsi="宋体" w:eastAsia="宋体" w:cs="宋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36195</wp:posOffset>
            </wp:positionH>
            <wp:positionV relativeFrom="paragraph">
              <wp:posOffset>-666750</wp:posOffset>
            </wp:positionV>
            <wp:extent cx="735965" cy="1118235"/>
            <wp:effectExtent l="0" t="0" r="6985" b="3810"/>
            <wp:wrapNone/>
            <wp:docPr id="1" name="图片 1" descr="杏海堂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杏海堂LOGO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35965" cy="1118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招聘</w:t>
      </w:r>
      <w:r>
        <w:rPr>
          <w:rFonts w:hint="eastAsia" w:cs="宋体"/>
          <w:b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简报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贵州杏海堂健康管理有限公司于2020年1月9日成立，专业从事个人或群体健康管理服务的智慧科技型公司，将互联网、物联网、大健康、医疗大数据等技术运用为一体，帮助人群量身定做专属个性化的健康管理服务。杏海堂采用循证医学标准检测及其数据指导、AI人工智能系统（基于国家超算中心3亿人群医学大数据）、健康管理师、营养师、运动师、心理咨询师、全科医学专家为客户提供线上消费线下体验服务，提供一级预防（治未病）；二级预防（早发现、早诊断、早治疗）；三级预防（防止伤残和促进功能恢复），全面预防慢性疾病及慢性病后期并发症预防的有效健康管理，降低患病率、降低致残率、降低病死率、降低用药量、降低医疗费用，从而达到帮助人群提高生活和生命质量、维护健康的目的，同时也肩负起健康科普教育任务，让客户了解健康知识，养成良好的健康意识，将防病于未然的理念深入寻常百姓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贵州杏海堂健康管理有限公司因业务发展需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求</w:t>
      </w:r>
      <w:r>
        <w:rPr>
          <w:rFonts w:hint="eastAsia" w:ascii="宋体" w:hAnsi="宋体" w:eastAsia="宋体" w:cs="宋体"/>
          <w:sz w:val="24"/>
          <w:szCs w:val="24"/>
        </w:rPr>
        <w:t>，现招聘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健康推广员若干名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详情如下：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职位：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健康管理师（若干名）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二、年龄：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20至49岁。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三、学历：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大专以上学历（有护士证者条件可以放宽）。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四、需求专业：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不限。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五、岗位职责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：健康管理及推广。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六、薪资待遇：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试用期2000元（试用期3-6个月，能力强者可提前转正）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       转正工资3000-5000元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       奋斗工资10000元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 xml:space="preserve">              拼搏工资20000元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七、福利：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优秀的职业平台及晋升空间；底薪+提成；转正当月缴纳社会保险；每年定期体检；各种带薪假等完善的职工福利。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八、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工作地址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贵州省贵阳市南明区富水南路泰祥国际A座负一楼。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九、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联系方式</w:t>
      </w:r>
      <w:r>
        <w:rPr>
          <w:rFonts w:hint="eastAsia" w:ascii="宋体" w:hAnsi="宋体" w:eastAsia="宋体" w:cs="宋体"/>
          <w:sz w:val="24"/>
          <w:szCs w:val="24"/>
        </w:rPr>
        <w:t xml:space="preserve"> :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0851-</w:t>
      </w:r>
      <w:r>
        <w:rPr>
          <w:rFonts w:hint="eastAsia" w:ascii="宋体" w:hAnsi="宋体" w:eastAsia="宋体" w:cs="宋体"/>
          <w:color w:val="000000"/>
          <w:sz w:val="24"/>
          <w:szCs w:val="24"/>
          <w:lang w:val="zh-CN"/>
        </w:rPr>
        <w:t>85861552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/刘女士。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招聘单位：贵州杏海堂健康管理有限公司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2021年05月15日</w:t>
      </w:r>
    </w:p>
    <w:sectPr>
      <w:pgSz w:w="11906" w:h="16838"/>
      <w:pgMar w:top="820" w:right="1046" w:bottom="678" w:left="9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23A03F"/>
    <w:multiLevelType w:val="singleLevel"/>
    <w:tmpl w:val="C823A03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DF119D"/>
    <w:rsid w:val="1CCF3B1F"/>
    <w:rsid w:val="444A62E7"/>
    <w:rsid w:val="46DB79C7"/>
    <w:rsid w:val="46FD4D0E"/>
    <w:rsid w:val="620E1134"/>
    <w:rsid w:val="7314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2021-04-26T01:19:00Z</dcterms:created>
  <dc:creator>admin</dc:creator>
  <cp:lastModifiedBy>幽幽</cp:lastModifiedBy>
  <dcterms:modified xsi:type="dcterms:W3CDTF">2021-05-15T10:50:55Z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BCD4C7CCEDBE49B7A79D2B9414F73F5D</vt:lpwstr>
  </property>
</Properties>
</file>