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numPr>
          <w:ilvl w:val="0"/>
          <w:numId w:val="0"/>
        </w:numPr>
        <w:rPr>
          <w:rFonts w:ascii="黑体" w:hAnsi="黑体" w:eastAsia="黑体" w:cs="黑体"/>
          <w:sz w:val="32"/>
          <w:szCs w:val="32"/>
        </w:rPr>
      </w:pPr>
      <w:r>
        <w:rPr>
          <w:rFonts w:hint="eastAsia" w:ascii="黑体" w:hAnsi="黑体" w:eastAsia="黑体" w:cs="黑体"/>
          <w:sz w:val="32"/>
          <w:szCs w:val="32"/>
          <w:lang w:eastAsia="zh-CN"/>
        </w:rPr>
        <w:t>八、</w:t>
      </w:r>
      <w:r>
        <w:rPr>
          <w:rFonts w:hint="eastAsia" w:ascii="黑体" w:hAnsi="黑体" w:eastAsia="黑体" w:cs="黑体"/>
          <w:sz w:val="32"/>
          <w:szCs w:val="32"/>
        </w:rPr>
        <w:t>瓮福（集团）有限责任公司</w:t>
      </w:r>
    </w:p>
    <w:p>
      <w:pPr>
        <w:rPr>
          <w:rFonts w:ascii="黑体" w:hAnsi="黑体" w:eastAsia="黑体" w:cs="黑体"/>
          <w:szCs w:val="21"/>
        </w:rPr>
      </w:pPr>
      <w:r>
        <w:rPr>
          <w:rFonts w:hint="eastAsia" w:ascii="黑体" w:hAnsi="黑体" w:eastAsia="黑体" w:cs="黑体"/>
          <w:szCs w:val="21"/>
        </w:rPr>
        <w:t>（一）</w:t>
      </w:r>
      <w:r>
        <w:rPr>
          <w:rFonts w:hint="eastAsia" w:ascii="黑体" w:hAnsi="黑体" w:eastAsia="黑体" w:cs="黑体"/>
          <w:szCs w:val="21"/>
          <w:lang w:eastAsia="zh-CN"/>
        </w:rPr>
        <w:t>企业</w:t>
      </w:r>
      <w:r>
        <w:rPr>
          <w:rFonts w:hint="eastAsia" w:ascii="黑体" w:hAnsi="黑体" w:eastAsia="黑体" w:cs="黑体"/>
          <w:szCs w:val="21"/>
        </w:rPr>
        <w:t>基本信息</w:t>
      </w:r>
    </w:p>
    <w:p>
      <w:pPr>
        <w:pStyle w:val="4"/>
        <w:shd w:val="clear" w:color="auto" w:fill="FFFFFF"/>
        <w:spacing w:before="0" w:beforeAutospacing="0" w:after="0" w:afterAutospacing="0"/>
        <w:rPr>
          <w:rFonts w:ascii="仿宋" w:hAnsi="仿宋" w:eastAsia="仿宋" w:cs="仿宋"/>
          <w:sz w:val="21"/>
          <w:szCs w:val="21"/>
        </w:rPr>
      </w:pPr>
      <w:r>
        <w:rPr>
          <w:rFonts w:hint="eastAsia" w:ascii="黑体" w:hAnsi="黑体" w:eastAsia="黑体" w:cs="黑体"/>
          <w:sz w:val="21"/>
          <w:szCs w:val="21"/>
        </w:rPr>
        <w:t>瓮福（集团）有限责任公司简介：</w:t>
      </w:r>
      <w:r>
        <w:rPr>
          <w:rFonts w:hint="eastAsia" w:ascii="仿宋" w:hAnsi="仿宋" w:eastAsia="仿宋" w:cs="仿宋"/>
          <w:sz w:val="21"/>
          <w:szCs w:val="21"/>
        </w:rPr>
        <w:t>瓮福（集团）有限责任公司是国有大型企业，主要业务有磷矿采选、磷复肥、磷硫煤化工、氟碘化工生产、科研、国际国内贸易、国际工程总承包、现代农业产业、环保技术输出等。拥有优质磷矿资源地质储量8.2亿吨、工业储量5.8亿吨，已形成年产755万吨磷矿石、185万吨磷酸、400万吨磷复肥、152万吨化工产品的生产能力。现有全资、控股子公司55家，员工6600余人。2018年，实现销售收入409.84亿元。 经过二十余年发展，集团已形成以贵州为核心，甘肃金昌、四川达州、福建上杭为支撑的四大生产研发基地。在黑龙江、广西、贵州等粮食、经济作物主产区建有现代农业服务基地，在沙特、突尼斯、新加坡、澳大利亚、泰国设有国际贸易、金融、工程服务分支机构。瓮福是国家级创新型企业，建有中国磷化工行业唯一的中低品位磷矿及其共伴生资源高效利用国家重点实验室，拥有12个省部级创新平台。是业界首家探索实践出工程与技术服务、现代农业综合服务的企业；全球唯一一家掌握从磷化工生产过程中回收氟、碘战略性资源技术并进行深加工的企业；国内首家按照欧美发达国家标准对磷石膏进行安全堆存的企业。瓮福将以五大发展理念为指导，秉承“善用资源，造福人类”的企业使命和“打造全球磷化工先锋企业”的企业愿景，努力实现湿法净化磷酸、氟硅基础材料、精细磷酸盐、新能源材料“四个全球第一”目标）。</w:t>
      </w:r>
    </w:p>
    <w:p>
      <w:pPr>
        <w:rPr>
          <w:rFonts w:hint="eastAsia" w:ascii="仿宋" w:hAnsi="仿宋" w:eastAsia="仿宋" w:cs="仿宋"/>
          <w:szCs w:val="21"/>
        </w:rPr>
      </w:pPr>
    </w:p>
    <w:p>
      <w:pPr>
        <w:rPr>
          <w:rFonts w:ascii="仿宋" w:hAnsi="仿宋" w:eastAsia="仿宋" w:cs="仿宋"/>
          <w:szCs w:val="21"/>
        </w:rPr>
      </w:pPr>
    </w:p>
    <w:p>
      <w:pPr>
        <w:rPr>
          <w:rFonts w:ascii="仿宋" w:hAnsi="仿宋" w:eastAsia="仿宋" w:cs="仿宋"/>
          <w:szCs w:val="21"/>
        </w:rPr>
      </w:pPr>
      <w:r>
        <w:rPr>
          <w:rFonts w:hint="eastAsia" w:ascii="黑体" w:hAnsi="黑体" w:eastAsia="黑体" w:cs="黑体"/>
          <w:szCs w:val="21"/>
        </w:rPr>
        <w:t>招聘联系人</w:t>
      </w:r>
      <w:r>
        <w:rPr>
          <w:rFonts w:hint="eastAsia" w:ascii="仿宋" w:hAnsi="仿宋" w:eastAsia="仿宋" w:cs="仿宋"/>
          <w:szCs w:val="21"/>
        </w:rPr>
        <w:t xml:space="preserve">：肖老师                </w:t>
      </w:r>
    </w:p>
    <w:p>
      <w:pPr>
        <w:rPr>
          <w:rFonts w:ascii="仿宋" w:hAnsi="仿宋" w:eastAsia="仿宋" w:cs="仿宋"/>
          <w:szCs w:val="21"/>
        </w:rPr>
      </w:pPr>
      <w:r>
        <w:rPr>
          <w:rFonts w:hint="eastAsia" w:ascii="黑体" w:hAnsi="黑体" w:eastAsia="黑体" w:cs="黑体"/>
          <w:szCs w:val="21"/>
        </w:rPr>
        <w:t>招聘咨询联系电话</w:t>
      </w:r>
      <w:r>
        <w:rPr>
          <w:rFonts w:hint="eastAsia" w:ascii="仿宋" w:hAnsi="仿宋" w:eastAsia="仿宋" w:cs="仿宋"/>
          <w:szCs w:val="21"/>
        </w:rPr>
        <w:t>：</w:t>
      </w:r>
      <w:r>
        <w:rPr>
          <w:rFonts w:hint="eastAsia" w:ascii="仿宋" w:hAnsi="仿宋" w:eastAsia="仿宋" w:cs="仿宋"/>
          <w:szCs w:val="21"/>
          <w:lang w:val="en-US" w:eastAsia="zh-CN"/>
        </w:rPr>
        <w:t xml:space="preserve"> </w:t>
      </w:r>
      <w:r>
        <w:rPr>
          <w:rFonts w:hint="eastAsia" w:ascii="仿宋" w:hAnsi="仿宋" w:eastAsia="仿宋" w:cs="仿宋"/>
          <w:szCs w:val="21"/>
        </w:rPr>
        <w:t xml:space="preserve">15008510816             </w:t>
      </w:r>
    </w:p>
    <w:p>
      <w:pPr>
        <w:rPr>
          <w:rFonts w:ascii="仿宋" w:hAnsi="仿宋" w:eastAsia="仿宋" w:cs="仿宋"/>
          <w:szCs w:val="21"/>
        </w:rPr>
      </w:pPr>
      <w:r>
        <w:rPr>
          <w:rFonts w:hint="eastAsia" w:ascii="黑体" w:hAnsi="黑体" w:eastAsia="黑体" w:cs="黑体"/>
          <w:szCs w:val="21"/>
        </w:rPr>
        <w:t>官方网站：</w:t>
      </w:r>
      <w:r>
        <w:rPr>
          <w:rFonts w:hint="eastAsia" w:ascii="仿宋" w:hAnsi="仿宋" w:eastAsia="仿宋" w:cs="仿宋"/>
          <w:szCs w:val="21"/>
        </w:rPr>
        <w:t xml:space="preserve">www.wengfu.com             </w:t>
      </w:r>
    </w:p>
    <w:p>
      <w:pPr>
        <w:rPr>
          <w:rFonts w:ascii="仿宋" w:hAnsi="仿宋" w:eastAsia="仿宋" w:cs="仿宋"/>
          <w:szCs w:val="21"/>
        </w:rPr>
      </w:pPr>
      <w:r>
        <w:rPr>
          <w:rFonts w:hint="eastAsia" w:ascii="黑体" w:hAnsi="黑体" w:eastAsia="黑体" w:cs="黑体"/>
          <w:szCs w:val="21"/>
        </w:rPr>
        <w:t>简历投递邮箱</w:t>
      </w:r>
      <w:r>
        <w:rPr>
          <w:rFonts w:hint="eastAsia" w:ascii="仿宋" w:hAnsi="仿宋" w:eastAsia="仿宋" w:cs="仿宋"/>
          <w:szCs w:val="21"/>
        </w:rPr>
        <w:t>： wengfuzhaop</w:t>
      </w:r>
      <w:bookmarkStart w:id="0" w:name="_GoBack"/>
      <w:bookmarkEnd w:id="0"/>
      <w:r>
        <w:rPr>
          <w:rFonts w:hint="eastAsia" w:ascii="仿宋" w:hAnsi="仿宋" w:eastAsia="仿宋" w:cs="仿宋"/>
          <w:szCs w:val="21"/>
        </w:rPr>
        <w:t xml:space="preserve">in@163.com     </w:t>
      </w:r>
    </w:p>
    <w:p>
      <w:pPr>
        <w:rPr>
          <w:rFonts w:ascii="仿宋" w:hAnsi="仿宋" w:eastAsia="仿宋" w:cs="仿宋"/>
          <w:szCs w:val="21"/>
        </w:rPr>
      </w:pPr>
      <w:r>
        <w:rPr>
          <w:rFonts w:hint="eastAsia" w:ascii="黑体" w:hAnsi="黑体" w:eastAsia="黑体" w:cs="黑体"/>
          <w:szCs w:val="21"/>
        </w:rPr>
        <w:t>通讯地址：</w:t>
      </w:r>
      <w:r>
        <w:rPr>
          <w:rFonts w:hint="eastAsia" w:ascii="仿宋" w:hAnsi="仿宋" w:eastAsia="仿宋" w:cs="仿宋"/>
          <w:szCs w:val="21"/>
        </w:rPr>
        <w:t xml:space="preserve">贵州省贵阳市观山湖区金阳北路开磷城237号     </w:t>
      </w:r>
    </w:p>
    <w:p>
      <w:pPr>
        <w:rPr>
          <w:rFonts w:ascii="仿宋" w:hAnsi="仿宋" w:eastAsia="仿宋" w:cs="仿宋"/>
          <w:sz w:val="32"/>
          <w:szCs w:val="32"/>
        </w:rPr>
      </w:pPr>
    </w:p>
    <w:p>
      <w:pPr>
        <w:rPr>
          <w:rFonts w:ascii="仿宋" w:hAnsi="仿宋" w:eastAsia="仿宋" w:cs="仿宋"/>
          <w:sz w:val="32"/>
          <w:szCs w:val="32"/>
        </w:rPr>
        <w:sectPr>
          <w:pgSz w:w="16838" w:h="11906" w:orient="landscape"/>
          <w:pgMar w:top="1797" w:right="1440" w:bottom="1797" w:left="1440" w:header="851" w:footer="992" w:gutter="0"/>
          <w:cols w:space="720" w:num="1"/>
          <w:docGrid w:type="lines" w:linePitch="312" w:charSpace="0"/>
        </w:sectPr>
      </w:pPr>
    </w:p>
    <w:p>
      <w:pPr>
        <w:rPr>
          <w:rFonts w:ascii="黑体" w:hAnsi="黑体" w:eastAsia="黑体" w:cs="黑体"/>
          <w:szCs w:val="21"/>
        </w:rPr>
      </w:pPr>
      <w:r>
        <w:rPr>
          <w:rFonts w:hint="eastAsia" w:ascii="黑体" w:hAnsi="黑体" w:eastAsia="黑体" w:cs="黑体"/>
          <w:szCs w:val="21"/>
        </w:rPr>
        <w:t>（二）招聘需求信息</w:t>
      </w:r>
    </w:p>
    <w:tbl>
      <w:tblPr>
        <w:tblStyle w:val="5"/>
        <w:tblpPr w:leftFromText="180" w:rightFromText="180" w:vertAnchor="text" w:horzAnchor="page" w:tblpX="1018" w:tblpY="313"/>
        <w:tblOverlap w:val="never"/>
        <w:tblW w:w="14282" w:type="dxa"/>
        <w:tblInd w:w="0" w:type="dxa"/>
        <w:tblLayout w:type="fixed"/>
        <w:tblCellMar>
          <w:top w:w="0" w:type="dxa"/>
          <w:left w:w="0" w:type="dxa"/>
          <w:bottom w:w="0" w:type="dxa"/>
          <w:right w:w="0" w:type="dxa"/>
        </w:tblCellMar>
      </w:tblPr>
      <w:tblGrid>
        <w:gridCol w:w="1492"/>
        <w:gridCol w:w="2058"/>
        <w:gridCol w:w="2612"/>
        <w:gridCol w:w="2055"/>
        <w:gridCol w:w="1933"/>
        <w:gridCol w:w="500"/>
        <w:gridCol w:w="912"/>
        <w:gridCol w:w="1444"/>
        <w:gridCol w:w="1276"/>
      </w:tblGrid>
      <w:tr>
        <w:tblPrEx>
          <w:tblLayout w:type="fixed"/>
          <w:tblCellMar>
            <w:top w:w="0" w:type="dxa"/>
            <w:left w:w="0" w:type="dxa"/>
            <w:bottom w:w="0" w:type="dxa"/>
            <w:right w:w="0" w:type="dxa"/>
          </w:tblCellMar>
        </w:tblPrEx>
        <w:trPr>
          <w:trHeight w:val="280" w:hRule="atLeast"/>
        </w:trPr>
        <w:tc>
          <w:tcPr>
            <w:tcW w:w="1492"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ascii="仿宋" w:hAnsi="仿宋" w:eastAsia="仿宋" w:cs="仿宋"/>
                <w:b/>
                <w:bCs/>
                <w:color w:val="000000"/>
                <w:szCs w:val="21"/>
              </w:rPr>
            </w:pPr>
            <w:r>
              <w:rPr>
                <w:rFonts w:hint="eastAsia" w:ascii="仿宋" w:hAnsi="仿宋" w:eastAsia="仿宋" w:cs="仿宋"/>
                <w:b/>
                <w:bCs/>
                <w:color w:val="000000"/>
                <w:kern w:val="0"/>
                <w:szCs w:val="21"/>
              </w:rPr>
              <w:t>招聘单位</w:t>
            </w:r>
          </w:p>
        </w:tc>
        <w:tc>
          <w:tcPr>
            <w:tcW w:w="2058"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ascii="仿宋" w:hAnsi="仿宋" w:eastAsia="仿宋" w:cs="仿宋"/>
                <w:b/>
                <w:bCs/>
                <w:color w:val="000000"/>
                <w:szCs w:val="21"/>
              </w:rPr>
            </w:pPr>
            <w:r>
              <w:rPr>
                <w:rFonts w:hint="eastAsia" w:ascii="仿宋" w:hAnsi="仿宋" w:eastAsia="仿宋" w:cs="仿宋"/>
                <w:b/>
                <w:bCs/>
                <w:color w:val="000000"/>
                <w:kern w:val="0"/>
                <w:szCs w:val="21"/>
              </w:rPr>
              <w:t>需求岗位</w:t>
            </w:r>
          </w:p>
        </w:tc>
        <w:tc>
          <w:tcPr>
            <w:tcW w:w="2612"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ascii="仿宋" w:hAnsi="仿宋" w:eastAsia="仿宋" w:cs="仿宋"/>
                <w:b/>
                <w:bCs/>
                <w:color w:val="000000"/>
                <w:kern w:val="0"/>
                <w:szCs w:val="21"/>
              </w:rPr>
            </w:pPr>
            <w:r>
              <w:rPr>
                <w:rFonts w:hint="eastAsia" w:ascii="仿宋" w:hAnsi="仿宋" w:eastAsia="仿宋" w:cs="仿宋"/>
                <w:b/>
                <w:bCs/>
                <w:color w:val="000000"/>
                <w:kern w:val="0"/>
                <w:szCs w:val="21"/>
              </w:rPr>
              <w:t>专业、职业资格</w:t>
            </w:r>
          </w:p>
          <w:p>
            <w:pPr>
              <w:widowControl/>
              <w:jc w:val="center"/>
              <w:textAlignment w:val="center"/>
              <w:rPr>
                <w:rFonts w:ascii="仿宋" w:hAnsi="仿宋" w:eastAsia="仿宋" w:cs="仿宋"/>
                <w:b/>
                <w:bCs/>
                <w:color w:val="000000"/>
                <w:szCs w:val="21"/>
              </w:rPr>
            </w:pPr>
            <w:r>
              <w:rPr>
                <w:rFonts w:hint="eastAsia" w:ascii="仿宋" w:hAnsi="仿宋" w:eastAsia="仿宋" w:cs="仿宋"/>
                <w:b/>
                <w:bCs/>
                <w:color w:val="000000"/>
                <w:kern w:val="0"/>
                <w:szCs w:val="21"/>
              </w:rPr>
              <w:t>等要求</w:t>
            </w:r>
          </w:p>
        </w:tc>
        <w:tc>
          <w:tcPr>
            <w:tcW w:w="205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ascii="仿宋" w:hAnsi="仿宋" w:eastAsia="仿宋" w:cs="仿宋"/>
                <w:b/>
                <w:bCs/>
                <w:color w:val="000000"/>
                <w:szCs w:val="21"/>
              </w:rPr>
            </w:pPr>
            <w:r>
              <w:rPr>
                <w:rFonts w:hint="eastAsia" w:ascii="仿宋" w:hAnsi="仿宋" w:eastAsia="仿宋" w:cs="仿宋"/>
                <w:b/>
                <w:bCs/>
                <w:color w:val="000000"/>
                <w:kern w:val="0"/>
                <w:szCs w:val="21"/>
              </w:rPr>
              <w:t>学历学位要求</w:t>
            </w:r>
          </w:p>
        </w:tc>
        <w:tc>
          <w:tcPr>
            <w:tcW w:w="1933"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ascii="仿宋" w:hAnsi="仿宋" w:eastAsia="仿宋" w:cs="仿宋"/>
                <w:b/>
                <w:bCs/>
                <w:color w:val="000000"/>
                <w:szCs w:val="21"/>
              </w:rPr>
            </w:pPr>
            <w:r>
              <w:rPr>
                <w:rFonts w:hint="eastAsia" w:ascii="仿宋" w:hAnsi="仿宋" w:eastAsia="仿宋" w:cs="仿宋"/>
                <w:b/>
                <w:bCs/>
                <w:color w:val="000000"/>
                <w:kern w:val="0"/>
                <w:szCs w:val="21"/>
              </w:rPr>
              <w:t>履历及其他相关要求</w:t>
            </w:r>
          </w:p>
        </w:tc>
        <w:tc>
          <w:tcPr>
            <w:tcW w:w="50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ascii="仿宋" w:hAnsi="仿宋" w:eastAsia="仿宋" w:cs="仿宋"/>
                <w:b/>
                <w:bCs/>
                <w:color w:val="000000"/>
                <w:szCs w:val="21"/>
              </w:rPr>
            </w:pPr>
            <w:r>
              <w:rPr>
                <w:rFonts w:hint="eastAsia" w:ascii="仿宋" w:hAnsi="仿宋" w:eastAsia="仿宋" w:cs="仿宋"/>
                <w:b/>
                <w:bCs/>
                <w:color w:val="000000"/>
                <w:kern w:val="0"/>
                <w:szCs w:val="21"/>
              </w:rPr>
              <w:t>人数</w:t>
            </w:r>
          </w:p>
        </w:tc>
        <w:tc>
          <w:tcPr>
            <w:tcW w:w="912"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ascii="仿宋" w:hAnsi="仿宋" w:eastAsia="仿宋" w:cs="仿宋"/>
                <w:b/>
                <w:bCs/>
                <w:color w:val="000000"/>
                <w:szCs w:val="21"/>
              </w:rPr>
            </w:pPr>
            <w:r>
              <w:rPr>
                <w:rFonts w:hint="eastAsia" w:ascii="仿宋" w:hAnsi="仿宋" w:eastAsia="仿宋" w:cs="仿宋"/>
                <w:b/>
                <w:bCs/>
                <w:color w:val="000000"/>
                <w:kern w:val="0"/>
                <w:szCs w:val="21"/>
              </w:rPr>
              <w:t>联系人</w:t>
            </w:r>
          </w:p>
        </w:tc>
        <w:tc>
          <w:tcPr>
            <w:tcW w:w="1444"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ind w:left="218" w:leftChars="104"/>
              <w:jc w:val="center"/>
              <w:textAlignment w:val="center"/>
              <w:rPr>
                <w:rFonts w:ascii="仿宋" w:hAnsi="仿宋" w:eastAsia="仿宋" w:cs="仿宋"/>
                <w:b/>
                <w:bCs/>
                <w:color w:val="000000"/>
                <w:szCs w:val="21"/>
              </w:rPr>
            </w:pPr>
            <w:r>
              <w:rPr>
                <w:rFonts w:hint="eastAsia" w:ascii="仿宋" w:hAnsi="仿宋" w:eastAsia="仿宋" w:cs="仿宋"/>
                <w:b/>
                <w:bCs/>
                <w:color w:val="000000"/>
                <w:kern w:val="0"/>
                <w:szCs w:val="21"/>
              </w:rPr>
              <w:t>咨询电话</w:t>
            </w:r>
          </w:p>
        </w:tc>
        <w:tc>
          <w:tcPr>
            <w:tcW w:w="1276"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ascii="仿宋" w:hAnsi="仿宋" w:eastAsia="仿宋" w:cs="仿宋"/>
                <w:b/>
                <w:bCs/>
                <w:color w:val="000000"/>
                <w:kern w:val="0"/>
                <w:szCs w:val="21"/>
              </w:rPr>
            </w:pPr>
            <w:r>
              <w:rPr>
                <w:rFonts w:hint="eastAsia" w:ascii="仿宋" w:hAnsi="仿宋" w:eastAsia="仿宋" w:cs="仿宋"/>
                <w:b/>
                <w:bCs/>
                <w:color w:val="000000"/>
                <w:kern w:val="0"/>
                <w:szCs w:val="21"/>
              </w:rPr>
              <w:t>工作地点</w:t>
            </w:r>
          </w:p>
        </w:tc>
      </w:tr>
      <w:tr>
        <w:tblPrEx>
          <w:tblLayout w:type="fixed"/>
          <w:tblCellMar>
            <w:top w:w="0" w:type="dxa"/>
            <w:left w:w="0" w:type="dxa"/>
            <w:bottom w:w="0" w:type="dxa"/>
            <w:right w:w="0" w:type="dxa"/>
          </w:tblCellMar>
        </w:tblPrEx>
        <w:trPr>
          <w:trHeight w:val="280" w:hRule="atLeast"/>
        </w:trPr>
        <w:tc>
          <w:tcPr>
            <w:tcW w:w="1492" w:type="dxa"/>
            <w:vMerge w:val="restart"/>
            <w:tcBorders>
              <w:top w:val="single" w:color="000000" w:sz="4" w:space="0"/>
              <w:left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2"/>
                <w:szCs w:val="22"/>
              </w:rPr>
            </w:pPr>
            <w:r>
              <w:rPr>
                <w:rFonts w:hint="eastAsia" w:ascii="仿宋" w:hAnsi="仿宋" w:eastAsia="仿宋" w:cs="仿宋"/>
                <w:color w:val="000000"/>
                <w:sz w:val="22"/>
                <w:szCs w:val="22"/>
              </w:rPr>
              <w:t>瓮福（集团）有限责任公司</w:t>
            </w:r>
          </w:p>
        </w:tc>
        <w:tc>
          <w:tcPr>
            <w:tcW w:w="2058"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2"/>
                <w:szCs w:val="22"/>
              </w:rPr>
            </w:pPr>
            <w:r>
              <w:rPr>
                <w:rFonts w:hint="eastAsia" w:ascii="仿宋" w:hAnsi="仿宋" w:eastAsia="仿宋" w:cs="仿宋"/>
                <w:color w:val="000000"/>
                <w:sz w:val="22"/>
                <w:szCs w:val="22"/>
              </w:rPr>
              <w:t>技术研发</w:t>
            </w:r>
          </w:p>
        </w:tc>
        <w:tc>
          <w:tcPr>
            <w:tcW w:w="2612"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2"/>
                <w:szCs w:val="22"/>
              </w:rPr>
            </w:pPr>
            <w:r>
              <w:rPr>
                <w:rFonts w:hint="eastAsia" w:ascii="仿宋" w:hAnsi="仿宋" w:eastAsia="仿宋" w:cs="仿宋"/>
                <w:color w:val="000000"/>
                <w:sz w:val="22"/>
                <w:szCs w:val="22"/>
              </w:rPr>
              <w:t>化学工程相关专业</w:t>
            </w:r>
          </w:p>
        </w:tc>
        <w:tc>
          <w:tcPr>
            <w:tcW w:w="205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2"/>
                <w:szCs w:val="22"/>
              </w:rPr>
            </w:pPr>
            <w:r>
              <w:rPr>
                <w:rFonts w:hint="eastAsia" w:ascii="仿宋" w:hAnsi="仿宋" w:eastAsia="仿宋" w:cs="仿宋"/>
                <w:color w:val="000000"/>
                <w:sz w:val="22"/>
                <w:szCs w:val="22"/>
              </w:rPr>
              <w:t>学术硕士</w:t>
            </w:r>
          </w:p>
        </w:tc>
        <w:tc>
          <w:tcPr>
            <w:tcW w:w="1933"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2"/>
                <w:szCs w:val="22"/>
              </w:rPr>
            </w:pPr>
            <w:r>
              <w:rPr>
                <w:rFonts w:hint="eastAsia" w:ascii="仿宋" w:hAnsi="仿宋" w:eastAsia="仿宋" w:cs="仿宋"/>
                <w:color w:val="000000"/>
                <w:sz w:val="22"/>
                <w:szCs w:val="22"/>
              </w:rPr>
              <w:t>CET-6</w:t>
            </w:r>
          </w:p>
        </w:tc>
        <w:tc>
          <w:tcPr>
            <w:tcW w:w="50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2"/>
                <w:szCs w:val="22"/>
              </w:rPr>
            </w:pPr>
            <w:r>
              <w:rPr>
                <w:rFonts w:ascii="仿宋" w:hAnsi="仿宋" w:eastAsia="仿宋" w:cs="仿宋"/>
                <w:color w:val="000000"/>
                <w:sz w:val="22"/>
                <w:szCs w:val="22"/>
              </w:rPr>
              <w:t>10</w:t>
            </w:r>
          </w:p>
        </w:tc>
        <w:tc>
          <w:tcPr>
            <w:tcW w:w="912" w:type="dxa"/>
            <w:vMerge w:val="restart"/>
            <w:tcBorders>
              <w:top w:val="single" w:color="000000" w:sz="4" w:space="0"/>
              <w:left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2"/>
                <w:szCs w:val="22"/>
              </w:rPr>
            </w:pPr>
            <w:r>
              <w:rPr>
                <w:rFonts w:hint="eastAsia" w:ascii="仿宋" w:hAnsi="仿宋" w:eastAsia="仿宋" w:cs="仿宋"/>
                <w:color w:val="000000"/>
                <w:sz w:val="22"/>
                <w:szCs w:val="22"/>
              </w:rPr>
              <w:t>肖老师</w:t>
            </w:r>
          </w:p>
        </w:tc>
        <w:tc>
          <w:tcPr>
            <w:tcW w:w="1444" w:type="dxa"/>
            <w:vMerge w:val="restart"/>
            <w:tcBorders>
              <w:top w:val="single" w:color="000000" w:sz="4" w:space="0"/>
              <w:left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2"/>
                <w:szCs w:val="22"/>
              </w:rPr>
            </w:pPr>
            <w:r>
              <w:rPr>
                <w:rFonts w:ascii="仿宋" w:hAnsi="仿宋" w:eastAsia="仿宋" w:cs="仿宋"/>
                <w:color w:val="000000"/>
                <w:sz w:val="22"/>
                <w:szCs w:val="22"/>
              </w:rPr>
              <w:t>15008510816</w:t>
            </w:r>
          </w:p>
        </w:tc>
        <w:tc>
          <w:tcPr>
            <w:tcW w:w="1276" w:type="dxa"/>
            <w:vMerge w:val="restart"/>
            <w:tcBorders>
              <w:top w:val="single" w:color="000000" w:sz="4" w:space="0"/>
              <w:left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2"/>
                <w:szCs w:val="22"/>
              </w:rPr>
            </w:pPr>
            <w:r>
              <w:rPr>
                <w:rFonts w:hint="eastAsia" w:ascii="仿宋" w:hAnsi="仿宋" w:eastAsia="仿宋" w:cs="仿宋"/>
                <w:color w:val="000000"/>
                <w:sz w:val="22"/>
                <w:szCs w:val="22"/>
              </w:rPr>
              <w:t>贵阳市观山湖区</w:t>
            </w:r>
          </w:p>
        </w:tc>
      </w:tr>
      <w:tr>
        <w:tblPrEx>
          <w:tblLayout w:type="fixed"/>
          <w:tblCellMar>
            <w:top w:w="0" w:type="dxa"/>
            <w:left w:w="0" w:type="dxa"/>
            <w:bottom w:w="0" w:type="dxa"/>
            <w:right w:w="0" w:type="dxa"/>
          </w:tblCellMar>
        </w:tblPrEx>
        <w:trPr>
          <w:trHeight w:val="280" w:hRule="atLeast"/>
        </w:trPr>
        <w:tc>
          <w:tcPr>
            <w:tcW w:w="1492" w:type="dxa"/>
            <w:vMerge w:val="continue"/>
            <w:tcBorders>
              <w:left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2"/>
                <w:szCs w:val="22"/>
              </w:rPr>
            </w:pPr>
          </w:p>
        </w:tc>
        <w:tc>
          <w:tcPr>
            <w:tcW w:w="2058"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2"/>
                <w:szCs w:val="22"/>
              </w:rPr>
            </w:pPr>
            <w:r>
              <w:rPr>
                <w:rFonts w:hint="eastAsia" w:ascii="仿宋" w:hAnsi="仿宋" w:eastAsia="仿宋" w:cs="仿宋"/>
                <w:color w:val="000000"/>
                <w:sz w:val="22"/>
                <w:szCs w:val="22"/>
              </w:rPr>
              <w:t>生产技术</w:t>
            </w:r>
          </w:p>
        </w:tc>
        <w:tc>
          <w:tcPr>
            <w:tcW w:w="2612"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2"/>
                <w:szCs w:val="22"/>
              </w:rPr>
            </w:pPr>
            <w:r>
              <w:rPr>
                <w:rFonts w:hint="eastAsia" w:ascii="仿宋" w:hAnsi="仿宋" w:eastAsia="仿宋" w:cs="仿宋"/>
                <w:color w:val="000000"/>
                <w:sz w:val="22"/>
                <w:szCs w:val="22"/>
              </w:rPr>
              <w:t>化学工程、机械、电气工程及自动化、测控技术、采矿、选矿、测绘相关专业</w:t>
            </w:r>
          </w:p>
        </w:tc>
        <w:tc>
          <w:tcPr>
            <w:tcW w:w="205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2"/>
                <w:szCs w:val="22"/>
              </w:rPr>
            </w:pPr>
            <w:r>
              <w:rPr>
                <w:rFonts w:hint="eastAsia" w:ascii="仿宋" w:hAnsi="仿宋" w:eastAsia="仿宋" w:cs="仿宋"/>
                <w:kern w:val="0"/>
                <w:szCs w:val="21"/>
              </w:rPr>
              <w:t>全日制本科及以上</w:t>
            </w:r>
          </w:p>
        </w:tc>
        <w:tc>
          <w:tcPr>
            <w:tcW w:w="1933"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2"/>
                <w:szCs w:val="22"/>
              </w:rPr>
            </w:pPr>
            <w:r>
              <w:rPr>
                <w:rFonts w:hint="eastAsia" w:ascii="仿宋" w:hAnsi="仿宋" w:eastAsia="仿宋" w:cs="仿宋"/>
                <w:color w:val="000000"/>
                <w:sz w:val="22"/>
                <w:szCs w:val="22"/>
              </w:rPr>
              <w:t>CET-4</w:t>
            </w:r>
          </w:p>
        </w:tc>
        <w:tc>
          <w:tcPr>
            <w:tcW w:w="50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2"/>
                <w:szCs w:val="22"/>
              </w:rPr>
            </w:pPr>
            <w:r>
              <w:rPr>
                <w:rFonts w:ascii="仿宋" w:hAnsi="仿宋" w:eastAsia="仿宋" w:cs="仿宋"/>
                <w:color w:val="000000"/>
                <w:sz w:val="22"/>
                <w:szCs w:val="22"/>
              </w:rPr>
              <w:t>20</w:t>
            </w:r>
          </w:p>
        </w:tc>
        <w:tc>
          <w:tcPr>
            <w:tcW w:w="912" w:type="dxa"/>
            <w:vMerge w:val="continue"/>
            <w:tcBorders>
              <w:left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2"/>
                <w:szCs w:val="22"/>
              </w:rPr>
            </w:pPr>
          </w:p>
        </w:tc>
        <w:tc>
          <w:tcPr>
            <w:tcW w:w="1444" w:type="dxa"/>
            <w:vMerge w:val="continue"/>
            <w:tcBorders>
              <w:left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2"/>
                <w:szCs w:val="22"/>
              </w:rPr>
            </w:pPr>
          </w:p>
        </w:tc>
        <w:tc>
          <w:tcPr>
            <w:tcW w:w="1276" w:type="dxa"/>
            <w:vMerge w:val="continue"/>
            <w:tcBorders>
              <w:left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2"/>
                <w:szCs w:val="22"/>
              </w:rPr>
            </w:pPr>
          </w:p>
        </w:tc>
      </w:tr>
      <w:tr>
        <w:tblPrEx>
          <w:tblLayout w:type="fixed"/>
          <w:tblCellMar>
            <w:top w:w="0" w:type="dxa"/>
            <w:left w:w="0" w:type="dxa"/>
            <w:bottom w:w="0" w:type="dxa"/>
            <w:right w:w="0" w:type="dxa"/>
          </w:tblCellMar>
        </w:tblPrEx>
        <w:trPr>
          <w:trHeight w:val="822" w:hRule="atLeast"/>
        </w:trPr>
        <w:tc>
          <w:tcPr>
            <w:tcW w:w="1492" w:type="dxa"/>
            <w:vMerge w:val="continue"/>
            <w:tcBorders>
              <w:left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2"/>
                <w:szCs w:val="22"/>
              </w:rPr>
            </w:pPr>
          </w:p>
        </w:tc>
        <w:tc>
          <w:tcPr>
            <w:tcW w:w="2058"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2"/>
                <w:szCs w:val="22"/>
              </w:rPr>
            </w:pPr>
            <w:r>
              <w:rPr>
                <w:rFonts w:hint="eastAsia" w:ascii="仿宋" w:hAnsi="仿宋" w:eastAsia="仿宋" w:cs="仿宋"/>
                <w:color w:val="000000"/>
                <w:sz w:val="22"/>
                <w:szCs w:val="22"/>
              </w:rPr>
              <w:t>财会类</w:t>
            </w:r>
          </w:p>
        </w:tc>
        <w:tc>
          <w:tcPr>
            <w:tcW w:w="2612"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2"/>
                <w:szCs w:val="22"/>
              </w:rPr>
            </w:pPr>
            <w:r>
              <w:rPr>
                <w:rFonts w:hint="eastAsia" w:ascii="仿宋" w:hAnsi="仿宋" w:eastAsia="仿宋" w:cs="仿宋"/>
                <w:color w:val="000000"/>
                <w:sz w:val="22"/>
                <w:szCs w:val="22"/>
              </w:rPr>
              <w:t>财务管理、会计及相关专业</w:t>
            </w:r>
          </w:p>
        </w:tc>
        <w:tc>
          <w:tcPr>
            <w:tcW w:w="205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2"/>
                <w:szCs w:val="22"/>
              </w:rPr>
            </w:pPr>
            <w:r>
              <w:rPr>
                <w:rFonts w:hint="eastAsia" w:ascii="仿宋" w:hAnsi="仿宋" w:eastAsia="仿宋" w:cs="仿宋"/>
                <w:kern w:val="0"/>
                <w:szCs w:val="21"/>
              </w:rPr>
              <w:t>全日制本科及以上</w:t>
            </w:r>
          </w:p>
        </w:tc>
        <w:tc>
          <w:tcPr>
            <w:tcW w:w="1933"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2"/>
                <w:szCs w:val="22"/>
              </w:rPr>
            </w:pPr>
            <w:r>
              <w:rPr>
                <w:rFonts w:hint="eastAsia" w:ascii="仿宋" w:hAnsi="仿宋" w:eastAsia="仿宋" w:cs="仿宋"/>
                <w:color w:val="000000"/>
                <w:sz w:val="22"/>
                <w:szCs w:val="22"/>
              </w:rPr>
              <w:t>CET-4</w:t>
            </w:r>
          </w:p>
        </w:tc>
        <w:tc>
          <w:tcPr>
            <w:tcW w:w="50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2"/>
                <w:szCs w:val="22"/>
              </w:rPr>
            </w:pPr>
            <w:r>
              <w:rPr>
                <w:rFonts w:ascii="仿宋" w:hAnsi="仿宋" w:eastAsia="仿宋" w:cs="仿宋"/>
                <w:color w:val="000000"/>
                <w:sz w:val="22"/>
                <w:szCs w:val="22"/>
              </w:rPr>
              <w:t>10</w:t>
            </w:r>
          </w:p>
        </w:tc>
        <w:tc>
          <w:tcPr>
            <w:tcW w:w="912" w:type="dxa"/>
            <w:vMerge w:val="continue"/>
            <w:tcBorders>
              <w:left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2"/>
                <w:szCs w:val="22"/>
              </w:rPr>
            </w:pPr>
          </w:p>
        </w:tc>
        <w:tc>
          <w:tcPr>
            <w:tcW w:w="1444" w:type="dxa"/>
            <w:vMerge w:val="continue"/>
            <w:tcBorders>
              <w:left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2"/>
                <w:szCs w:val="22"/>
              </w:rPr>
            </w:pPr>
          </w:p>
        </w:tc>
        <w:tc>
          <w:tcPr>
            <w:tcW w:w="1276" w:type="dxa"/>
            <w:vMerge w:val="continue"/>
            <w:tcBorders>
              <w:left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2"/>
                <w:szCs w:val="22"/>
              </w:rPr>
            </w:pPr>
          </w:p>
        </w:tc>
      </w:tr>
      <w:tr>
        <w:tblPrEx>
          <w:tblLayout w:type="fixed"/>
          <w:tblCellMar>
            <w:top w:w="0" w:type="dxa"/>
            <w:left w:w="0" w:type="dxa"/>
            <w:bottom w:w="0" w:type="dxa"/>
            <w:right w:w="0" w:type="dxa"/>
          </w:tblCellMar>
        </w:tblPrEx>
        <w:trPr>
          <w:trHeight w:val="731" w:hRule="atLeast"/>
        </w:trPr>
        <w:tc>
          <w:tcPr>
            <w:tcW w:w="1492" w:type="dxa"/>
            <w:vMerge w:val="continue"/>
            <w:tcBorders>
              <w:left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2"/>
                <w:szCs w:val="22"/>
              </w:rPr>
            </w:pPr>
          </w:p>
        </w:tc>
        <w:tc>
          <w:tcPr>
            <w:tcW w:w="2058"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2"/>
                <w:szCs w:val="22"/>
              </w:rPr>
            </w:pPr>
            <w:r>
              <w:rPr>
                <w:rFonts w:hint="eastAsia" w:ascii="仿宋" w:hAnsi="仿宋" w:eastAsia="仿宋" w:cs="仿宋"/>
                <w:color w:val="000000"/>
                <w:sz w:val="22"/>
                <w:szCs w:val="22"/>
              </w:rPr>
              <w:t>战略投资</w:t>
            </w:r>
          </w:p>
        </w:tc>
        <w:tc>
          <w:tcPr>
            <w:tcW w:w="2612"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2"/>
                <w:szCs w:val="22"/>
              </w:rPr>
            </w:pPr>
            <w:r>
              <w:rPr>
                <w:rFonts w:hint="eastAsia" w:ascii="仿宋" w:hAnsi="仿宋" w:eastAsia="仿宋" w:cs="仿宋"/>
                <w:color w:val="000000"/>
                <w:sz w:val="22"/>
                <w:szCs w:val="22"/>
              </w:rPr>
              <w:t>财经、投资类专业</w:t>
            </w:r>
          </w:p>
        </w:tc>
        <w:tc>
          <w:tcPr>
            <w:tcW w:w="205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2"/>
                <w:szCs w:val="22"/>
              </w:rPr>
            </w:pPr>
            <w:r>
              <w:rPr>
                <w:rFonts w:hint="eastAsia" w:ascii="仿宋" w:hAnsi="仿宋" w:eastAsia="仿宋" w:cs="仿宋"/>
                <w:color w:val="000000"/>
                <w:sz w:val="22"/>
                <w:szCs w:val="22"/>
              </w:rPr>
              <w:t>学术硕士</w:t>
            </w:r>
          </w:p>
        </w:tc>
        <w:tc>
          <w:tcPr>
            <w:tcW w:w="1933"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2"/>
                <w:szCs w:val="22"/>
              </w:rPr>
            </w:pPr>
            <w:r>
              <w:rPr>
                <w:rFonts w:hint="eastAsia" w:ascii="仿宋" w:hAnsi="仿宋" w:eastAsia="仿宋" w:cs="仿宋"/>
                <w:color w:val="000000"/>
                <w:sz w:val="22"/>
                <w:szCs w:val="22"/>
              </w:rPr>
              <w:t>CET-6</w:t>
            </w:r>
          </w:p>
        </w:tc>
        <w:tc>
          <w:tcPr>
            <w:tcW w:w="50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2"/>
                <w:szCs w:val="22"/>
              </w:rPr>
            </w:pPr>
            <w:r>
              <w:rPr>
                <w:rFonts w:ascii="仿宋" w:hAnsi="仿宋" w:eastAsia="仿宋" w:cs="仿宋"/>
                <w:color w:val="000000"/>
                <w:sz w:val="22"/>
                <w:szCs w:val="22"/>
              </w:rPr>
              <w:t>5</w:t>
            </w:r>
          </w:p>
        </w:tc>
        <w:tc>
          <w:tcPr>
            <w:tcW w:w="912" w:type="dxa"/>
            <w:vMerge w:val="continue"/>
            <w:tcBorders>
              <w:left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2"/>
                <w:szCs w:val="22"/>
              </w:rPr>
            </w:pPr>
          </w:p>
        </w:tc>
        <w:tc>
          <w:tcPr>
            <w:tcW w:w="1444" w:type="dxa"/>
            <w:vMerge w:val="continue"/>
            <w:tcBorders>
              <w:left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2"/>
                <w:szCs w:val="22"/>
              </w:rPr>
            </w:pPr>
          </w:p>
        </w:tc>
        <w:tc>
          <w:tcPr>
            <w:tcW w:w="1276" w:type="dxa"/>
            <w:vMerge w:val="continue"/>
            <w:tcBorders>
              <w:left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2"/>
                <w:szCs w:val="22"/>
              </w:rPr>
            </w:pPr>
          </w:p>
        </w:tc>
      </w:tr>
      <w:tr>
        <w:tblPrEx>
          <w:tblLayout w:type="fixed"/>
          <w:tblCellMar>
            <w:top w:w="0" w:type="dxa"/>
            <w:left w:w="0" w:type="dxa"/>
            <w:bottom w:w="0" w:type="dxa"/>
            <w:right w:w="0" w:type="dxa"/>
          </w:tblCellMar>
        </w:tblPrEx>
        <w:trPr>
          <w:trHeight w:val="280" w:hRule="atLeast"/>
        </w:trPr>
        <w:tc>
          <w:tcPr>
            <w:tcW w:w="1492" w:type="dxa"/>
            <w:vMerge w:val="continue"/>
            <w:tcBorders>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2"/>
                <w:szCs w:val="22"/>
              </w:rPr>
            </w:pPr>
          </w:p>
        </w:tc>
        <w:tc>
          <w:tcPr>
            <w:tcW w:w="2058"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2"/>
                <w:szCs w:val="22"/>
              </w:rPr>
            </w:pPr>
            <w:r>
              <w:rPr>
                <w:rFonts w:hint="eastAsia" w:ascii="仿宋" w:hAnsi="仿宋" w:eastAsia="仿宋" w:cs="仿宋"/>
                <w:color w:val="000000"/>
                <w:sz w:val="22"/>
                <w:szCs w:val="22"/>
              </w:rPr>
              <w:t>企业管理、人力资源</w:t>
            </w:r>
          </w:p>
        </w:tc>
        <w:tc>
          <w:tcPr>
            <w:tcW w:w="2612"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2"/>
                <w:szCs w:val="22"/>
              </w:rPr>
            </w:pPr>
            <w:r>
              <w:rPr>
                <w:rFonts w:hint="eastAsia" w:ascii="仿宋" w:hAnsi="仿宋" w:eastAsia="仿宋" w:cs="仿宋"/>
                <w:color w:val="000000"/>
                <w:sz w:val="22"/>
                <w:szCs w:val="22"/>
              </w:rPr>
              <w:t>企业管理、人力资源、劳动与社会保障及相关专业</w:t>
            </w:r>
          </w:p>
        </w:tc>
        <w:tc>
          <w:tcPr>
            <w:tcW w:w="205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2"/>
                <w:szCs w:val="22"/>
              </w:rPr>
            </w:pPr>
            <w:r>
              <w:rPr>
                <w:rFonts w:hint="eastAsia" w:ascii="仿宋" w:hAnsi="仿宋" w:eastAsia="仿宋" w:cs="仿宋"/>
                <w:kern w:val="0"/>
                <w:szCs w:val="21"/>
              </w:rPr>
              <w:t>全日制本科及以上</w:t>
            </w:r>
          </w:p>
        </w:tc>
        <w:tc>
          <w:tcPr>
            <w:tcW w:w="1933"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2"/>
                <w:szCs w:val="22"/>
              </w:rPr>
            </w:pPr>
            <w:r>
              <w:rPr>
                <w:rFonts w:hint="eastAsia" w:ascii="仿宋" w:hAnsi="仿宋" w:eastAsia="仿宋" w:cs="仿宋"/>
                <w:color w:val="000000"/>
                <w:sz w:val="22"/>
                <w:szCs w:val="22"/>
              </w:rPr>
              <w:t>CET-4</w:t>
            </w:r>
          </w:p>
        </w:tc>
        <w:tc>
          <w:tcPr>
            <w:tcW w:w="50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2"/>
                <w:szCs w:val="22"/>
              </w:rPr>
            </w:pPr>
            <w:r>
              <w:rPr>
                <w:rFonts w:ascii="仿宋" w:hAnsi="仿宋" w:eastAsia="仿宋" w:cs="仿宋"/>
                <w:color w:val="000000"/>
                <w:sz w:val="22"/>
                <w:szCs w:val="22"/>
              </w:rPr>
              <w:t>5</w:t>
            </w:r>
          </w:p>
        </w:tc>
        <w:tc>
          <w:tcPr>
            <w:tcW w:w="912" w:type="dxa"/>
            <w:vMerge w:val="continue"/>
            <w:tcBorders>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2"/>
                <w:szCs w:val="22"/>
              </w:rPr>
            </w:pPr>
          </w:p>
        </w:tc>
        <w:tc>
          <w:tcPr>
            <w:tcW w:w="1444" w:type="dxa"/>
            <w:vMerge w:val="continue"/>
            <w:tcBorders>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2"/>
                <w:szCs w:val="22"/>
              </w:rPr>
            </w:pPr>
          </w:p>
        </w:tc>
        <w:tc>
          <w:tcPr>
            <w:tcW w:w="1276" w:type="dxa"/>
            <w:vMerge w:val="continue"/>
            <w:tcBorders>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2"/>
                <w:szCs w:val="22"/>
              </w:rPr>
            </w:pPr>
          </w:p>
        </w:tc>
      </w:tr>
      <w:tr>
        <w:tblPrEx>
          <w:tblLayout w:type="fixed"/>
          <w:tblCellMar>
            <w:top w:w="0" w:type="dxa"/>
            <w:left w:w="0" w:type="dxa"/>
            <w:bottom w:w="0" w:type="dxa"/>
            <w:right w:w="0" w:type="dxa"/>
          </w:tblCellMar>
        </w:tblPrEx>
        <w:trPr>
          <w:trHeight w:val="280" w:hRule="atLeast"/>
        </w:trPr>
        <w:tc>
          <w:tcPr>
            <w:tcW w:w="10150" w:type="dxa"/>
            <w:gridSpan w:val="5"/>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黑体" w:hAnsi="黑体" w:eastAsia="黑体" w:cs="黑体"/>
                <w:b w:val="0"/>
                <w:bCs w:val="0"/>
                <w:color w:val="000000"/>
                <w:sz w:val="22"/>
                <w:szCs w:val="22"/>
              </w:rPr>
            </w:pPr>
            <w:r>
              <w:rPr>
                <w:rFonts w:hint="eastAsia" w:ascii="黑体" w:hAnsi="黑体" w:eastAsia="黑体" w:cs="黑体"/>
                <w:b w:val="0"/>
                <w:bCs w:val="0"/>
                <w:color w:val="000000"/>
                <w:sz w:val="22"/>
                <w:szCs w:val="22"/>
              </w:rPr>
              <w:t>合计</w:t>
            </w:r>
          </w:p>
        </w:tc>
        <w:tc>
          <w:tcPr>
            <w:tcW w:w="50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黑体" w:hAnsi="黑体" w:eastAsia="黑体" w:cs="黑体"/>
                <w:b w:val="0"/>
                <w:bCs w:val="0"/>
              </w:rPr>
            </w:pPr>
            <w:r>
              <w:rPr>
                <w:rFonts w:hint="eastAsia" w:ascii="黑体" w:hAnsi="黑体" w:eastAsia="黑体" w:cs="黑体"/>
                <w:b w:val="0"/>
                <w:bCs w:val="0"/>
              </w:rPr>
              <w:t>50</w:t>
            </w:r>
          </w:p>
        </w:tc>
        <w:tc>
          <w:tcPr>
            <w:tcW w:w="912"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2"/>
                <w:szCs w:val="22"/>
              </w:rPr>
            </w:pPr>
          </w:p>
        </w:tc>
        <w:tc>
          <w:tcPr>
            <w:tcW w:w="1444"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2"/>
                <w:szCs w:val="22"/>
              </w:rPr>
            </w:pPr>
          </w:p>
        </w:tc>
        <w:tc>
          <w:tcPr>
            <w:tcW w:w="1276"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2"/>
                <w:szCs w:val="22"/>
              </w:rPr>
            </w:pPr>
          </w:p>
        </w:tc>
      </w:tr>
    </w:tbl>
    <w:p/>
    <w:sectPr>
      <w:pgSz w:w="16838" w:h="11906" w:orient="landscape"/>
      <w:pgMar w:top="1797" w:right="1440" w:bottom="1797" w:left="1440"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42686CF0"/>
    <w:rsid w:val="0001667A"/>
    <w:rsid w:val="002675E0"/>
    <w:rsid w:val="002A6935"/>
    <w:rsid w:val="00503761"/>
    <w:rsid w:val="005E408A"/>
    <w:rsid w:val="00662B3B"/>
    <w:rsid w:val="006722D2"/>
    <w:rsid w:val="00680709"/>
    <w:rsid w:val="00735413"/>
    <w:rsid w:val="00862616"/>
    <w:rsid w:val="00AC7C0C"/>
    <w:rsid w:val="00B04E57"/>
    <w:rsid w:val="00C138C4"/>
    <w:rsid w:val="00D30756"/>
    <w:rsid w:val="00E81351"/>
    <w:rsid w:val="00F72206"/>
    <w:rsid w:val="021239EB"/>
    <w:rsid w:val="03EF43C0"/>
    <w:rsid w:val="04F6274C"/>
    <w:rsid w:val="063745E7"/>
    <w:rsid w:val="09C347C1"/>
    <w:rsid w:val="09DC1179"/>
    <w:rsid w:val="0A0C51D5"/>
    <w:rsid w:val="0A0E51F4"/>
    <w:rsid w:val="0A3B3C84"/>
    <w:rsid w:val="0D8C28E0"/>
    <w:rsid w:val="0D914911"/>
    <w:rsid w:val="0DB57C16"/>
    <w:rsid w:val="0DC7411F"/>
    <w:rsid w:val="13242845"/>
    <w:rsid w:val="18052A60"/>
    <w:rsid w:val="188D16CB"/>
    <w:rsid w:val="197C6069"/>
    <w:rsid w:val="1CD9237E"/>
    <w:rsid w:val="1ED23B52"/>
    <w:rsid w:val="22911C7E"/>
    <w:rsid w:val="22CC2800"/>
    <w:rsid w:val="240A49F2"/>
    <w:rsid w:val="24CC6D7B"/>
    <w:rsid w:val="27D006D7"/>
    <w:rsid w:val="29702528"/>
    <w:rsid w:val="2A7A2D0F"/>
    <w:rsid w:val="2C72629A"/>
    <w:rsid w:val="2C9D6042"/>
    <w:rsid w:val="2D81603C"/>
    <w:rsid w:val="2DA438D2"/>
    <w:rsid w:val="2E1026BD"/>
    <w:rsid w:val="2F0C6BF6"/>
    <w:rsid w:val="317563B0"/>
    <w:rsid w:val="32CB0F15"/>
    <w:rsid w:val="34D83867"/>
    <w:rsid w:val="36500F4B"/>
    <w:rsid w:val="36631CE6"/>
    <w:rsid w:val="36885DDB"/>
    <w:rsid w:val="36A16715"/>
    <w:rsid w:val="3A7740C4"/>
    <w:rsid w:val="3AA53BB6"/>
    <w:rsid w:val="3C0B336D"/>
    <w:rsid w:val="3F266775"/>
    <w:rsid w:val="409D04D6"/>
    <w:rsid w:val="410B29EB"/>
    <w:rsid w:val="420464EE"/>
    <w:rsid w:val="42686CF0"/>
    <w:rsid w:val="42BF453F"/>
    <w:rsid w:val="43180A85"/>
    <w:rsid w:val="439E505B"/>
    <w:rsid w:val="46D627E0"/>
    <w:rsid w:val="4C7D3F10"/>
    <w:rsid w:val="4D915B21"/>
    <w:rsid w:val="4DCB1031"/>
    <w:rsid w:val="4F9B328D"/>
    <w:rsid w:val="50065186"/>
    <w:rsid w:val="506C3834"/>
    <w:rsid w:val="52041311"/>
    <w:rsid w:val="52EC554F"/>
    <w:rsid w:val="537433AE"/>
    <w:rsid w:val="557E3FD3"/>
    <w:rsid w:val="56370C25"/>
    <w:rsid w:val="56BD46A7"/>
    <w:rsid w:val="57C12618"/>
    <w:rsid w:val="5919286B"/>
    <w:rsid w:val="597821F6"/>
    <w:rsid w:val="59902008"/>
    <w:rsid w:val="5B067D8F"/>
    <w:rsid w:val="5CAC482E"/>
    <w:rsid w:val="617E0094"/>
    <w:rsid w:val="61D11651"/>
    <w:rsid w:val="64180A41"/>
    <w:rsid w:val="65504391"/>
    <w:rsid w:val="66B14147"/>
    <w:rsid w:val="680C2605"/>
    <w:rsid w:val="687D1B95"/>
    <w:rsid w:val="688D00FA"/>
    <w:rsid w:val="692916F9"/>
    <w:rsid w:val="693B599C"/>
    <w:rsid w:val="69E20C6B"/>
    <w:rsid w:val="6A827B2D"/>
    <w:rsid w:val="6AF60AE6"/>
    <w:rsid w:val="6AF61964"/>
    <w:rsid w:val="6B3325D7"/>
    <w:rsid w:val="6C34729D"/>
    <w:rsid w:val="6D532E28"/>
    <w:rsid w:val="6DB7647B"/>
    <w:rsid w:val="6DC10589"/>
    <w:rsid w:val="6EA67851"/>
    <w:rsid w:val="6F8B2E1F"/>
    <w:rsid w:val="6FE219D9"/>
    <w:rsid w:val="741E68F4"/>
    <w:rsid w:val="760D16A3"/>
    <w:rsid w:val="76DD0F99"/>
    <w:rsid w:val="77FC0721"/>
    <w:rsid w:val="782A3733"/>
    <w:rsid w:val="789713C6"/>
    <w:rsid w:val="78F67CD0"/>
    <w:rsid w:val="7931719A"/>
    <w:rsid w:val="796F41D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customStyle="1" w:styleId="7">
    <w:name w:val="页眉 Char"/>
    <w:basedOn w:val="6"/>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F9CD502-177B-402F-AD62-CDF8E534EE4F}">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166</Words>
  <Characters>950</Characters>
  <Lines>7</Lines>
  <Paragraphs>2</Paragraphs>
  <TotalTime>97</TotalTime>
  <ScaleCrop>false</ScaleCrop>
  <LinksUpToDate>false</LinksUpToDate>
  <CharactersWithSpaces>1114</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2020-04-24T01:59:00Z</dcterms:created>
  <dc:creator>石威</dc:creator>
  <cp:lastModifiedBy>石威</cp:lastModifiedBy>
  <cp:lastPrinted>2020-04-26T03:30:00Z</cp:lastPrinted>
  <dcterms:modified xsi:type="dcterms:W3CDTF">2020-04-28T02:43:25Z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