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u w:val="none"/>
        </w:rPr>
        <w:t>贵州省农村信用社</w:t>
      </w: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联合社</w:t>
      </w:r>
    </w:p>
    <w:p>
      <w:pPr>
        <w:numPr>
          <w:ilvl w:val="0"/>
          <w:numId w:val="0"/>
        </w:numPr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eastAsia="zh-CN"/>
        </w:rPr>
        <w:t>（一）企业</w:t>
      </w:r>
      <w:r>
        <w:rPr>
          <w:rFonts w:hint="eastAsia" w:ascii="黑体" w:hAnsi="黑体" w:eastAsia="黑体" w:cs="黑体"/>
          <w:sz w:val="21"/>
          <w:szCs w:val="21"/>
          <w:u w:val="none"/>
        </w:rPr>
        <w:t>基本信息</w:t>
      </w:r>
    </w:p>
    <w:p>
      <w:pPr>
        <w:rPr>
          <w:rFonts w:ascii="仿宋" w:hAnsi="仿宋" w:eastAsia="仿宋" w:cs="仿宋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u w:val="none"/>
        </w:rPr>
        <w:t>贵州省农村信用社</w:t>
      </w:r>
      <w:r>
        <w:rPr>
          <w:rFonts w:hint="eastAsia" w:ascii="黑体" w:hAnsi="黑体" w:eastAsia="黑体" w:cs="黑体"/>
          <w:sz w:val="21"/>
          <w:szCs w:val="21"/>
          <w:u w:val="none"/>
          <w:lang w:eastAsia="zh-CN"/>
        </w:rPr>
        <w:t>联合社</w:t>
      </w:r>
      <w:r>
        <w:rPr>
          <w:rFonts w:hint="eastAsia" w:ascii="黑体" w:hAnsi="黑体" w:eastAsia="黑体" w:cs="黑体"/>
          <w:sz w:val="21"/>
          <w:szCs w:val="21"/>
        </w:rPr>
        <w:t>简介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_GB2312" w:eastAsia="仿宋_GB2312"/>
          <w:sz w:val="21"/>
          <w:szCs w:val="21"/>
        </w:rPr>
        <w:t>贵州农信事业起步于1952年，经历了从小到大，从弱到强的发展历程。尤其是省联社成立16年来，在省委省政府的正确领导下，贵州省农村信用社打造了具有自身特色的“五张名片”，开发了一系列支农惠农金融产品，搭建了新核心，黔农云等科技平台，现已成为省内资产规模最大、存贷款余额最高、支农支小力度最强、金融服务范围最广、金融精准扶贫力度最大、普惠金融服务最实、从业人员最多的银行业金融机构。</w:t>
      </w:r>
      <w:r>
        <w:rPr>
          <w:rFonts w:hint="eastAsia" w:ascii="仿宋_GB2312" w:hAnsi="宋体" w:eastAsia="仿宋_GB2312"/>
          <w:sz w:val="21"/>
          <w:szCs w:val="21"/>
        </w:rPr>
        <w:t>为进一步深入贯彻落实中央和省委要求，体现国有企业应有担当，帮助高校毕业生解决就业问题，</w:t>
      </w:r>
      <w:r>
        <w:rPr>
          <w:rFonts w:hint="eastAsia" w:ascii="仿宋_GB2312" w:eastAsia="仿宋_GB2312"/>
          <w:sz w:val="21"/>
          <w:szCs w:val="21"/>
        </w:rPr>
        <w:t>现因业务发展需要，诚邀青年才俊加盟，共筑职业发展舞台、共创信合事业辉煌。</w:t>
      </w:r>
    </w:p>
    <w:p>
      <w:pPr>
        <w:rPr>
          <w:rFonts w:hint="eastAsia"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</w:rPr>
        <w:t>招聘联系人</w:t>
      </w:r>
      <w:r>
        <w:rPr>
          <w:rFonts w:hint="eastAsia" w:ascii="仿宋" w:hAnsi="仿宋" w:eastAsia="仿宋" w:cs="仿宋"/>
          <w:sz w:val="21"/>
          <w:szCs w:val="21"/>
          <w:u w:val="none"/>
        </w:rPr>
        <w:t>：郑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u w:val="none"/>
        </w:rPr>
        <w:t>彦</w:t>
      </w:r>
    </w:p>
    <w:p>
      <w:pPr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</w:rPr>
        <w:t>招聘咨询联系电话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：021-61948899       </w:t>
      </w:r>
    </w:p>
    <w:p>
      <w:pPr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</w:rPr>
        <w:t>官方网站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： www.gznxbank.com       </w:t>
      </w:r>
    </w:p>
    <w:p>
      <w:pPr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</w:rPr>
        <w:t>简历投递邮箱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：官网报名系统投递        </w:t>
      </w:r>
    </w:p>
    <w:p>
      <w:pPr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</w:rPr>
        <w:t>通讯地址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： 贵州省贵阳市观山湖区长岭北路与林城东路交汇左侧贵州农信大楼     </w:t>
      </w: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仿宋" w:hAnsi="仿宋" w:eastAsia="仿宋" w:cs="仿宋"/>
          <w:sz w:val="21"/>
          <w:szCs w:val="21"/>
        </w:rPr>
      </w:pPr>
    </w:p>
    <w:p>
      <w:pPr>
        <w:rPr>
          <w:rFonts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</w:rPr>
        <w:t>二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招聘需求信息</w:t>
      </w:r>
    </w:p>
    <w:tbl>
      <w:tblPr>
        <w:tblStyle w:val="5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7"/>
        <w:gridCol w:w="1580"/>
        <w:gridCol w:w="1840"/>
        <w:gridCol w:w="2460"/>
        <w:gridCol w:w="2590"/>
        <w:gridCol w:w="550"/>
        <w:gridCol w:w="1140"/>
        <w:gridCol w:w="1480"/>
        <w:gridCol w:w="10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both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清镇农商银行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视具体情况而定</w:t>
            </w:r>
          </w:p>
        </w:tc>
        <w:tc>
          <w:tcPr>
            <w:tcW w:w="18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经济学类、财政学类、金融学类、经济与贸易类、法学类、计算机类、工商管理类、文学类等专业</w:t>
            </w: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本科学历毕业院校要求为国家“985”、“211”工程建设院校，硕士研究生及以上学历无毕业院校限制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统一客服</w:t>
            </w:r>
          </w:p>
        </w:tc>
        <w:tc>
          <w:tcPr>
            <w:tcW w:w="1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021-61948899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清镇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修文农商银行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全日制硕士研究生及以上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修文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开阳联社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开阳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息烽农商银行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息烽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赤水联社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赤水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务川农商银行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务川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道真农商银行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道真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习水联社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习水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正安联社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正安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遵义农商银行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遵义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安顺农商银行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安顺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关岭农商银行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关岭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龙里农商银行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龙里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都匀农商银行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都匀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荔波农商银行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荔波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平塘农商银行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平塘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三都农商银行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贵定联社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贵定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福泉农商银行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福泉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剑河联社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剑河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凯里农商银行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凯里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黎平农商银行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视具体情况而定</w:t>
            </w:r>
          </w:p>
        </w:tc>
        <w:tc>
          <w:tcPr>
            <w:tcW w:w="18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经济学类、财政学类、金融学类、经济与贸易类、法学类、计算机类、工商管理类、文学类等专业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本科学历毕业院校要求为国家“985”、“211”工程建设院校，硕士研究生及以上学历无毕业院校限制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统一客服</w:t>
            </w:r>
          </w:p>
        </w:tc>
        <w:tc>
          <w:tcPr>
            <w:tcW w:w="1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021-61948899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黎平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榕江联社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榕江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岑巩联社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岑巩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从江农商银行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从江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黄平农商银行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黄平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三穗农商银行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天柱农商银行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天柱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雷山联社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雷山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施秉联社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施秉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锦屏联社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锦屏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镇远农商银行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镇远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丹寨农商银行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丹寨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台江联社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台江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铜仁农商银行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铜仁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沿河联社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沿河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石阡联社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石阡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思南农商银行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思南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松桃联社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松桃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印江联社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印江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玉屏农商银行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玉屏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德江联社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德江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金沙联社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金沙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纳雍联社</w:t>
            </w:r>
          </w:p>
        </w:tc>
        <w:tc>
          <w:tcPr>
            <w:tcW w:w="158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视具体情况而定</w:t>
            </w:r>
          </w:p>
        </w:tc>
        <w:tc>
          <w:tcPr>
            <w:tcW w:w="18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经济学类、财政学类、金融学类、经济与贸易类、法学类、计算机类、工商管理类、文学类等专业</w:t>
            </w:r>
          </w:p>
        </w:tc>
        <w:tc>
          <w:tcPr>
            <w:tcW w:w="246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5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本科学历毕业院校要求为国家“985”、“211”工程建设院校，硕士研究生及以上学历无毕业院校限制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统一客服</w:t>
            </w:r>
          </w:p>
        </w:tc>
        <w:tc>
          <w:tcPr>
            <w:tcW w:w="148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021-61948899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纳雍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大方农商银行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织金农商银行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织金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六盘水农商银行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六盘水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六枝联社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六枝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晴隆农商银行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晴隆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望谟联社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望谟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册亨联社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册亨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普安农商银行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普安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兴仁农商银行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兴仁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贞丰农商银行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贞丰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安龙农商银行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安龙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兴义农商银行</w:t>
            </w:r>
          </w:p>
        </w:tc>
        <w:tc>
          <w:tcPr>
            <w:tcW w:w="1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4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5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1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兴义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347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86CF0"/>
    <w:rsid w:val="00271D47"/>
    <w:rsid w:val="002A0BD2"/>
    <w:rsid w:val="00501CE2"/>
    <w:rsid w:val="00600ADF"/>
    <w:rsid w:val="0088593F"/>
    <w:rsid w:val="00DE1F02"/>
    <w:rsid w:val="021239EB"/>
    <w:rsid w:val="03EF43C0"/>
    <w:rsid w:val="04F56F26"/>
    <w:rsid w:val="04F6274C"/>
    <w:rsid w:val="063745E7"/>
    <w:rsid w:val="09C347C1"/>
    <w:rsid w:val="0A0C51D5"/>
    <w:rsid w:val="0A0E51F4"/>
    <w:rsid w:val="0D8C28E0"/>
    <w:rsid w:val="0D914911"/>
    <w:rsid w:val="0DB57C16"/>
    <w:rsid w:val="0DC7411F"/>
    <w:rsid w:val="13242845"/>
    <w:rsid w:val="18052A60"/>
    <w:rsid w:val="188D16CB"/>
    <w:rsid w:val="1ED23B52"/>
    <w:rsid w:val="22911C7E"/>
    <w:rsid w:val="22CC2800"/>
    <w:rsid w:val="240A49F2"/>
    <w:rsid w:val="27D006D7"/>
    <w:rsid w:val="29702528"/>
    <w:rsid w:val="2C72629A"/>
    <w:rsid w:val="2C9D6042"/>
    <w:rsid w:val="2D81603C"/>
    <w:rsid w:val="2DA438D2"/>
    <w:rsid w:val="2E1026BD"/>
    <w:rsid w:val="2F0C6BF6"/>
    <w:rsid w:val="317563B0"/>
    <w:rsid w:val="31ED38CB"/>
    <w:rsid w:val="32CB0F15"/>
    <w:rsid w:val="34D83867"/>
    <w:rsid w:val="36500F4B"/>
    <w:rsid w:val="36631CE6"/>
    <w:rsid w:val="36885DDB"/>
    <w:rsid w:val="36A16715"/>
    <w:rsid w:val="3AA53BB6"/>
    <w:rsid w:val="3C0B336D"/>
    <w:rsid w:val="3D900C5B"/>
    <w:rsid w:val="3ECE60A9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C7D3F10"/>
    <w:rsid w:val="4E672438"/>
    <w:rsid w:val="4E84271C"/>
    <w:rsid w:val="4F9B328D"/>
    <w:rsid w:val="506C3834"/>
    <w:rsid w:val="52041311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AC482E"/>
    <w:rsid w:val="614E27DB"/>
    <w:rsid w:val="617E0094"/>
    <w:rsid w:val="61D11651"/>
    <w:rsid w:val="64180A41"/>
    <w:rsid w:val="65504391"/>
    <w:rsid w:val="66B14147"/>
    <w:rsid w:val="66F52551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F8B2E1F"/>
    <w:rsid w:val="6FE219D9"/>
    <w:rsid w:val="6FE8163C"/>
    <w:rsid w:val="72CC7F17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2F2A97-3B26-4E84-99DF-85613A7F87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1291</Words>
  <Characters>7364</Characters>
  <Lines>61</Lines>
  <Paragraphs>17</Paragraphs>
  <TotalTime>2</TotalTime>
  <ScaleCrop>false</ScaleCrop>
  <LinksUpToDate>false</LinksUpToDate>
  <CharactersWithSpaces>8638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2020-04-27T03:14:00Z</cp:lastPrinted>
  <dcterms:modified xsi:type="dcterms:W3CDTF">2020-04-28T08:58:17Z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