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、贵州乌江能源集团有限责任公司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（一）</w:t>
      </w:r>
      <w:r>
        <w:rPr>
          <w:rFonts w:hint="eastAsia" w:ascii="黑体" w:hAnsi="黑体" w:eastAsia="黑体" w:cs="黑体"/>
          <w:szCs w:val="21"/>
          <w:lang w:eastAsia="zh-CN"/>
        </w:rPr>
        <w:t>企业</w:t>
      </w:r>
      <w:r>
        <w:rPr>
          <w:rFonts w:hint="eastAsia" w:ascii="黑体" w:hAnsi="黑体" w:eastAsia="黑体" w:cs="黑体"/>
          <w:szCs w:val="21"/>
        </w:rPr>
        <w:t xml:space="preserve">基本信息 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黑体" w:hAnsi="黑体" w:eastAsia="黑体" w:cs="黑体"/>
          <w:szCs w:val="21"/>
        </w:rPr>
        <w:t>贵州乌江能源集团公司简介：</w:t>
      </w:r>
      <w:r>
        <w:rPr>
          <w:rFonts w:hint="eastAsia" w:ascii="仿宋_GB2312" w:hAnsi="仿宋_GB2312" w:eastAsia="仿宋_GB2312" w:cs="仿宋_GB2312"/>
          <w:szCs w:val="21"/>
        </w:rPr>
        <w:t>贵州乌江能源集团有限责任公司（简称乌江能源集团）是经省委、省政府批准成立的省管大（一）型国有企业。注册资本150亿元，资产总额320亿元，拥有省属大型发电机组兴义电厂，参股乌江水电、天生桥一级等十余家电力企业，目前所属全资、控股公司9家，参股公司26家，职工近3000人。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乌江能源集团承载着省委、省政府发展能源产业的战略使命，将积极发挥全省能源战略重点实施主体、清洁能源开发主体、能源技术创新主体和国家重要能源基地建设主体作用，围绕清洁能源开发利用，以“电、气、管、网”作为四大支柱产业，金融、高端装备制造、煤炭等作为三大产业支撑，以高质量发展基础能源、清洁高效电力、先进装备制造、新型建材等千亿级工业产业振兴为目标，积极发挥政策优势及页岩气、地方电网、金融等比较优势，聚焦三个气源（页岩气、煤层气、天然气）、三个电源（水电、火电、光伏发电等）和支撑产业发展，目前在发电端、电力交易机构、售电端、新能源开发等方面已进行战略布局，形成了较为完备的产业链，预计到2025年，资产规模突破600亿元，营业收入突破250亿元，形成水火互济、煤电气互补的清洁低碳、安全高效、特色产业板块相互支撑的现代能源体系。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乌江能源集团的成长与发展，离不开社会各界的关心与支持!热忱欢迎各位有识之士的加入!</w:t>
      </w: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招聘联系人：</w:t>
      </w:r>
      <w:r>
        <w:rPr>
          <w:rFonts w:hint="eastAsia" w:ascii="仿宋" w:hAnsi="仿宋" w:eastAsia="仿宋" w:cs="仿宋"/>
          <w:szCs w:val="21"/>
        </w:rPr>
        <w:t>杨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爽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</w:rPr>
        <w:t>刘国华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招聘咨询联系电话：</w:t>
      </w:r>
      <w:r>
        <w:rPr>
          <w:rFonts w:hint="eastAsia" w:ascii="仿宋" w:hAnsi="仿宋" w:eastAsia="仿宋" w:cs="仿宋"/>
          <w:szCs w:val="21"/>
        </w:rPr>
        <w:t xml:space="preserve"> 0851-84824663 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官方网站：</w:t>
      </w:r>
      <w:r>
        <w:fldChar w:fldCharType="begin"/>
      </w:r>
      <w:r>
        <w:instrText xml:space="preserve"> HYPERLINK "http://www.gzwjenergy.com" </w:instrText>
      </w:r>
      <w:r>
        <w:fldChar w:fldCharType="separate"/>
      </w:r>
      <w:r>
        <w:rPr>
          <w:rStyle w:val="6"/>
          <w:rFonts w:ascii="仿宋" w:hAnsi="仿宋" w:eastAsia="仿宋" w:cs="仿宋"/>
          <w:color w:val="auto"/>
          <w:szCs w:val="21"/>
          <w:u w:val="none"/>
        </w:rPr>
        <w:t>http://www.gzwjenergy.com</w:t>
      </w:r>
      <w:r>
        <w:rPr>
          <w:rStyle w:val="6"/>
          <w:rFonts w:ascii="仿宋" w:hAnsi="仿宋" w:eastAsia="仿宋" w:cs="仿宋"/>
          <w:color w:val="auto"/>
          <w:szCs w:val="21"/>
          <w:u w:val="none"/>
        </w:rPr>
        <w:fldChar w:fldCharType="end"/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简历投递邮箱：</w:t>
      </w:r>
      <w:r>
        <w:rPr>
          <w:rFonts w:hint="eastAsia" w:ascii="仿宋" w:hAnsi="仿宋" w:eastAsia="仿宋" w:cs="仿宋"/>
          <w:szCs w:val="21"/>
        </w:rPr>
        <w:t xml:space="preserve"> WJNYRS@163.com </w:t>
      </w:r>
    </w:p>
    <w:p>
      <w:pPr>
        <w:rPr>
          <w:rFonts w:ascii="仿宋" w:hAnsi="仿宋" w:eastAsia="仿宋" w:cs="仿宋"/>
          <w:szCs w:val="21"/>
        </w:rPr>
      </w:pPr>
      <w:r>
        <w:rPr>
          <w:rFonts w:hint="eastAsia" w:ascii="黑体" w:hAnsi="黑体" w:eastAsia="黑体" w:cs="黑体"/>
          <w:szCs w:val="21"/>
        </w:rPr>
        <w:t>通讯地址：</w:t>
      </w:r>
      <w:r>
        <w:rPr>
          <w:rFonts w:hint="eastAsia" w:ascii="仿宋" w:hAnsi="仿宋" w:eastAsia="仿宋" w:cs="仿宋"/>
          <w:szCs w:val="21"/>
        </w:rPr>
        <w:t xml:space="preserve"> 贵州省贵阳市观山湖区金阳北路233号 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（二）招聘需求信息</w:t>
      </w:r>
    </w:p>
    <w:tbl>
      <w:tblPr>
        <w:tblStyle w:val="4"/>
        <w:tblpPr w:leftFromText="180" w:rightFromText="180" w:vertAnchor="text" w:horzAnchor="page" w:tblpX="1018" w:tblpY="313"/>
        <w:tblOverlap w:val="never"/>
        <w:tblW w:w="1443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9"/>
        <w:gridCol w:w="1858"/>
        <w:gridCol w:w="2820"/>
        <w:gridCol w:w="1400"/>
        <w:gridCol w:w="2600"/>
        <w:gridCol w:w="550"/>
        <w:gridCol w:w="790"/>
        <w:gridCol w:w="1510"/>
        <w:gridCol w:w="10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需求岗位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专业、职业资格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等要求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学历学位要求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履历及其他相关要求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ind w:left="218" w:leftChars="104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咨询电话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贵州詹阳动力重工有限公司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技术员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机械制造及相关专业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3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巴黎</w:t>
            </w:r>
          </w:p>
        </w:tc>
        <w:tc>
          <w:tcPr>
            <w:tcW w:w="1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0851-838398510</w:t>
            </w: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技术员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成型技术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大专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结构工程师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机械相关专业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液压工程师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液压相关专业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电气工程师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机械相关专业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金加工工艺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机械制造及相关专业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结构焊接工艺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机制/ 焊接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铸造工艺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铸造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国内市场营销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市场营销、国际贸易、其他工科专业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大专以上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质量工程师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机械类、管理类（质量管理体系）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兴义市兴能工贸有限公司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兴能驻兴电项目部初级检修工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发电厂电气、热动等相关专业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中专及以上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服从公司安排，有责任心、吃苦耐劳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徐琳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0859-2237347</w:t>
            </w:r>
            <w:bookmarkStart w:id="0" w:name="_GoBack"/>
            <w:bookmarkEnd w:id="0"/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兴义市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贵州兴电新型建材有限公司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生产部质检员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原材料检测、化验专业优先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大专及以上学历者优先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持有质检员资格证书，通过相关质检方面职称考评认证者优先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曹胤</w:t>
            </w:r>
          </w:p>
        </w:tc>
        <w:tc>
          <w:tcPr>
            <w:tcW w:w="1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18608592295</w:t>
            </w: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兴义市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83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生产部生产人员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设备运行原理及操作专业优先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中专及以上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有相关设备操作经验及证书者优先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3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贵州兴电石膏有限公司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生产部叉车操作员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叉车相关专业优先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中专及以上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相关工作经验者优先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张春凤</w:t>
            </w:r>
          </w:p>
        </w:tc>
        <w:tc>
          <w:tcPr>
            <w:tcW w:w="1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18785877287</w:t>
            </w: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兴义市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生产部普通工人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车间操作相关专业优先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中专及以上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相关工作经验者优先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贵州聚源配售安顺公司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财务部出纳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财会相关专业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全日制专科及以上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具有财会基础知识，能够熟练使用财会软件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王忠梅</w:t>
            </w:r>
          </w:p>
        </w:tc>
        <w:tc>
          <w:tcPr>
            <w:tcW w:w="1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13885784505</w:t>
            </w: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安顺市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安全环保风控部风控管理员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法务或安全管理相关专业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熟练使用办公软件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项目建设部业务员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电气工程、建筑工程相关专业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熟练使用办公软件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贵州新联进出口有限公司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业务部业务员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财务管理、国际贸易相关专业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大专及以上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刘婷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0851-86816445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贵州页岩气勘探开发有限责任公司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勘探开发部录井监督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石油地质专业或   勘查技术与工程或    录井技术与工程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全日制本科及以上（一本院校）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马望舒</w:t>
            </w:r>
          </w:p>
        </w:tc>
        <w:tc>
          <w:tcPr>
            <w:tcW w:w="1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0851-88157276</w:t>
            </w:r>
          </w:p>
        </w:tc>
        <w:tc>
          <w:tcPr>
            <w:tcW w:w="10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遵义市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勘探开发部测井技术员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地球物理测井技术</w:t>
            </w: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LNG储配库项目工艺工程师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油气储运工程或    化学工程</w:t>
            </w: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LNG储配库项目能源管理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能源工程</w:t>
            </w:r>
          </w:p>
        </w:tc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地面集输项目部地面集输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地面集输</w:t>
            </w:r>
          </w:p>
        </w:tc>
        <w:tc>
          <w:tcPr>
            <w:tcW w:w="14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贵州天然气能源投资股份有限公司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企业管理部法律事务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法律相关专业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通过司法考试者优先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黄梦麟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15761630144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贵阳市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毕节能源投资开发有限公司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安全生产运行部输气操作工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不限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全日制大专及以上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黄梦麟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15761630144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毕节市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六盘水能源投资开发有限公司</w:t>
            </w:r>
          </w:p>
        </w:tc>
        <w:tc>
          <w:tcPr>
            <w:tcW w:w="1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生产管理部压裂主管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油气压裂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全日制本科及以上</w:t>
            </w:r>
          </w:p>
        </w:tc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黄梦麟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15761630144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六盘水市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5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合计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35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2686CF0"/>
    <w:rsid w:val="00051DCA"/>
    <w:rsid w:val="00194627"/>
    <w:rsid w:val="001C67A1"/>
    <w:rsid w:val="00270CB7"/>
    <w:rsid w:val="002E7A88"/>
    <w:rsid w:val="00356C6D"/>
    <w:rsid w:val="004812D4"/>
    <w:rsid w:val="00531F1F"/>
    <w:rsid w:val="00690A01"/>
    <w:rsid w:val="007B61D4"/>
    <w:rsid w:val="007C04B3"/>
    <w:rsid w:val="00880998"/>
    <w:rsid w:val="00992EDA"/>
    <w:rsid w:val="00AA71D3"/>
    <w:rsid w:val="00B33E19"/>
    <w:rsid w:val="00B42B5F"/>
    <w:rsid w:val="00B93338"/>
    <w:rsid w:val="00BC460B"/>
    <w:rsid w:val="00BE40BF"/>
    <w:rsid w:val="00D76E07"/>
    <w:rsid w:val="00F043BA"/>
    <w:rsid w:val="021239EB"/>
    <w:rsid w:val="03447340"/>
    <w:rsid w:val="03EC50AD"/>
    <w:rsid w:val="03EF43C0"/>
    <w:rsid w:val="04F6274C"/>
    <w:rsid w:val="063745E7"/>
    <w:rsid w:val="09C347C1"/>
    <w:rsid w:val="0A0C51D5"/>
    <w:rsid w:val="0A0E51F4"/>
    <w:rsid w:val="0B646982"/>
    <w:rsid w:val="0B697D98"/>
    <w:rsid w:val="0CE81BFD"/>
    <w:rsid w:val="0D8C28E0"/>
    <w:rsid w:val="0D914911"/>
    <w:rsid w:val="0DB57C16"/>
    <w:rsid w:val="0DC7411F"/>
    <w:rsid w:val="11463503"/>
    <w:rsid w:val="11C933AE"/>
    <w:rsid w:val="13043B6A"/>
    <w:rsid w:val="13242845"/>
    <w:rsid w:val="14B269C7"/>
    <w:rsid w:val="17477D09"/>
    <w:rsid w:val="18052A60"/>
    <w:rsid w:val="188D16CB"/>
    <w:rsid w:val="196B7331"/>
    <w:rsid w:val="1E657CFD"/>
    <w:rsid w:val="1ED23B52"/>
    <w:rsid w:val="21230D8B"/>
    <w:rsid w:val="22911C7E"/>
    <w:rsid w:val="22CC2800"/>
    <w:rsid w:val="23CB3898"/>
    <w:rsid w:val="240A49F2"/>
    <w:rsid w:val="27D006D7"/>
    <w:rsid w:val="29702528"/>
    <w:rsid w:val="29C35411"/>
    <w:rsid w:val="2C72629A"/>
    <w:rsid w:val="2C9D6042"/>
    <w:rsid w:val="2D81603C"/>
    <w:rsid w:val="2DA438D2"/>
    <w:rsid w:val="2E1026BD"/>
    <w:rsid w:val="2F0C6BF6"/>
    <w:rsid w:val="317563B0"/>
    <w:rsid w:val="32CB0F15"/>
    <w:rsid w:val="33667E3F"/>
    <w:rsid w:val="34335A9E"/>
    <w:rsid w:val="34D83867"/>
    <w:rsid w:val="358B78D3"/>
    <w:rsid w:val="36500F4B"/>
    <w:rsid w:val="36631CE6"/>
    <w:rsid w:val="36885DDB"/>
    <w:rsid w:val="36A16715"/>
    <w:rsid w:val="38522682"/>
    <w:rsid w:val="3A7E155A"/>
    <w:rsid w:val="3AA53BB6"/>
    <w:rsid w:val="3C0B336D"/>
    <w:rsid w:val="3C9D00EC"/>
    <w:rsid w:val="3D9C4742"/>
    <w:rsid w:val="3DB460A1"/>
    <w:rsid w:val="3E31397D"/>
    <w:rsid w:val="3F266775"/>
    <w:rsid w:val="3FB15CCA"/>
    <w:rsid w:val="409D04D6"/>
    <w:rsid w:val="410B29EB"/>
    <w:rsid w:val="415C5F6F"/>
    <w:rsid w:val="41AF59B0"/>
    <w:rsid w:val="420464EE"/>
    <w:rsid w:val="42686CF0"/>
    <w:rsid w:val="42BF453F"/>
    <w:rsid w:val="43180A85"/>
    <w:rsid w:val="439E505B"/>
    <w:rsid w:val="44B96C13"/>
    <w:rsid w:val="45F30A1D"/>
    <w:rsid w:val="46D627E0"/>
    <w:rsid w:val="46FE1CC1"/>
    <w:rsid w:val="47102E45"/>
    <w:rsid w:val="48740694"/>
    <w:rsid w:val="498B4534"/>
    <w:rsid w:val="4A0C2DBC"/>
    <w:rsid w:val="4ACF3705"/>
    <w:rsid w:val="4C7D3F10"/>
    <w:rsid w:val="4DB14626"/>
    <w:rsid w:val="4F9B328D"/>
    <w:rsid w:val="506C3834"/>
    <w:rsid w:val="52041311"/>
    <w:rsid w:val="526925BA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BF1511F"/>
    <w:rsid w:val="5C14526B"/>
    <w:rsid w:val="5CAC482E"/>
    <w:rsid w:val="5DB173A0"/>
    <w:rsid w:val="612A3775"/>
    <w:rsid w:val="617E0094"/>
    <w:rsid w:val="61D11651"/>
    <w:rsid w:val="63BE1371"/>
    <w:rsid w:val="64180A41"/>
    <w:rsid w:val="65504391"/>
    <w:rsid w:val="66B14147"/>
    <w:rsid w:val="671D66D9"/>
    <w:rsid w:val="680C2605"/>
    <w:rsid w:val="687D1B95"/>
    <w:rsid w:val="688D00FA"/>
    <w:rsid w:val="692916F9"/>
    <w:rsid w:val="693B599C"/>
    <w:rsid w:val="69E20C6B"/>
    <w:rsid w:val="6A5818A8"/>
    <w:rsid w:val="6AA5198A"/>
    <w:rsid w:val="6AF60AE6"/>
    <w:rsid w:val="6B3325D7"/>
    <w:rsid w:val="6C241CFA"/>
    <w:rsid w:val="6C34729D"/>
    <w:rsid w:val="6C381930"/>
    <w:rsid w:val="6C592425"/>
    <w:rsid w:val="6C711E98"/>
    <w:rsid w:val="6D532E28"/>
    <w:rsid w:val="6DB7647B"/>
    <w:rsid w:val="6DC10589"/>
    <w:rsid w:val="6F8B2E1F"/>
    <w:rsid w:val="6FE219D9"/>
    <w:rsid w:val="741E68F4"/>
    <w:rsid w:val="760D16A3"/>
    <w:rsid w:val="76DD0F99"/>
    <w:rsid w:val="775E42EA"/>
    <w:rsid w:val="77FC0721"/>
    <w:rsid w:val="782A3733"/>
    <w:rsid w:val="78674AA5"/>
    <w:rsid w:val="789713C6"/>
    <w:rsid w:val="78F67CD0"/>
    <w:rsid w:val="7931719A"/>
    <w:rsid w:val="796F41D0"/>
    <w:rsid w:val="7ADE3832"/>
    <w:rsid w:val="7AE27BF3"/>
    <w:rsid w:val="7B8C2867"/>
    <w:rsid w:val="7DC94AC9"/>
    <w:rsid w:val="7FC93A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395</Words>
  <Characters>2253</Characters>
  <Lines>18</Lines>
  <Paragraphs>5</Paragraphs>
  <TotalTime>8</TotalTime>
  <ScaleCrop>false</ScaleCrop>
  <LinksUpToDate>false</LinksUpToDate>
  <CharactersWithSpaces>2643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2020-04-26T04:55:00Z</dcterms:created>
  <dc:creator>石威</dc:creator>
  <cp:lastModifiedBy>石威</cp:lastModifiedBy>
  <cp:lastPrinted>2020-04-26T04:52:00Z</cp:lastPrinted>
  <dcterms:modified xsi:type="dcterms:W3CDTF">2020-04-27T08:35:29Z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