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60"/>
          <w:szCs w:val="60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60"/>
          <w:szCs w:val="60"/>
          <w:lang w:eastAsia="zh-CN"/>
        </w:rPr>
        <w:t>贵州省国资委监管企业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60"/>
          <w:szCs w:val="6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60"/>
          <w:szCs w:val="60"/>
          <w:lang w:eastAsia="zh-CN"/>
        </w:rPr>
        <w:t>“抗疫情、保就业，贵州国企勇担当”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60"/>
          <w:szCs w:val="6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60"/>
          <w:szCs w:val="60"/>
          <w:lang w:eastAsia="zh-CN"/>
        </w:rPr>
        <w:t>高校毕业生专场网络招聘信息汇编</w:t>
      </w:r>
    </w:p>
    <w:bookmarkEnd w:id="0"/>
    <w:p>
      <w:pPr>
        <w:jc w:val="center"/>
        <w:rPr>
          <w:rFonts w:hint="eastAsia"/>
          <w:sz w:val="52"/>
          <w:szCs w:val="5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贵州省国资委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2020年4月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E00D86"/>
    <w:rsid w:val="3CC208FC"/>
    <w:rsid w:val="49CB5622"/>
    <w:rsid w:val="506C3834"/>
    <w:rsid w:val="57B30EDB"/>
    <w:rsid w:val="5DB90F99"/>
    <w:rsid w:val="61E00D86"/>
    <w:rsid w:val="68CD78B7"/>
    <w:rsid w:val="717B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2020-04-27T08:57:00Z</dcterms:created>
  <dc:creator>石威</dc:creator>
  <cp:lastModifiedBy>石威</cp:lastModifiedBy>
  <cp:lastPrinted>2020-04-27T09:14:30Z</cp:lastPrinted>
  <dcterms:modified xsi:type="dcterms:W3CDTF">2020-04-27T09:15:12Z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